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AE" w:rsidRDefault="008751AE" w:rsidP="008751A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заключения по результатам проведения </w:t>
      </w:r>
      <w:proofErr w:type="spellStart"/>
      <w:r>
        <w:rPr>
          <w:sz w:val="22"/>
          <w:szCs w:val="22"/>
        </w:rPr>
        <w:t>антикоррупционной</w:t>
      </w:r>
      <w:proofErr w:type="spellEnd"/>
      <w:r>
        <w:rPr>
          <w:sz w:val="22"/>
          <w:szCs w:val="22"/>
        </w:rPr>
        <w:t xml:space="preserve"> экспертизы</w:t>
      </w: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0"/>
      </w:tblGrid>
      <w:tr w:rsidR="008751AE" w:rsidTr="008751AE">
        <w:trPr>
          <w:trHeight w:val="1371"/>
        </w:trPr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51AE" w:rsidRDefault="008751AE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    Главе  </w:t>
            </w:r>
            <w:proofErr w:type="spellStart"/>
            <w:r>
              <w:rPr>
                <w:lang w:eastAsia="en-US"/>
              </w:rPr>
              <w:t>Меркуловского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8751AE" w:rsidRDefault="008751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proofErr w:type="spellStart"/>
            <w:r>
              <w:rPr>
                <w:lang w:eastAsia="en-US"/>
              </w:rPr>
              <w:t>Мутилину</w:t>
            </w:r>
            <w:proofErr w:type="spellEnd"/>
            <w:r>
              <w:rPr>
                <w:lang w:eastAsia="en-US"/>
              </w:rPr>
              <w:t xml:space="preserve"> А.А.__</w:t>
            </w:r>
          </w:p>
          <w:p w:rsidR="008751AE" w:rsidRDefault="008751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Меркуловой Н.Г.специалиста Администрации__</w:t>
            </w:r>
          </w:p>
          <w:p w:rsidR="008751AE" w:rsidRDefault="008751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(Ф.И.О., должность работника Администрации)</w:t>
            </w:r>
          </w:p>
        </w:tc>
      </w:tr>
    </w:tbl>
    <w:p w:rsidR="008751AE" w:rsidRDefault="008751AE" w:rsidP="008751AE">
      <w:pPr>
        <w:jc w:val="center"/>
      </w:pPr>
      <w:r>
        <w:t>ЗАКЛЮЧЕНИЕ</w:t>
      </w:r>
    </w:p>
    <w:p w:rsidR="008751AE" w:rsidRDefault="008751AE" w:rsidP="008751A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результатам проведения </w:t>
      </w:r>
      <w:proofErr w:type="spellStart"/>
      <w:r>
        <w:rPr>
          <w:sz w:val="22"/>
          <w:szCs w:val="22"/>
        </w:rPr>
        <w:t>антикоррупционной</w:t>
      </w:r>
      <w:proofErr w:type="spellEnd"/>
      <w:r>
        <w:rPr>
          <w:sz w:val="22"/>
          <w:szCs w:val="22"/>
        </w:rPr>
        <w:t xml:space="preserve"> экспертизы</w:t>
      </w:r>
    </w:p>
    <w:p w:rsidR="008751AE" w:rsidRDefault="008751AE" w:rsidP="008751A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Постановления Администрации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gramStart"/>
      <w:r>
        <w:rPr>
          <w:sz w:val="22"/>
          <w:szCs w:val="22"/>
        </w:rPr>
        <w:t>–О</w:t>
      </w:r>
      <w:proofErr w:type="gramEnd"/>
      <w:r>
        <w:rPr>
          <w:sz w:val="22"/>
          <w:szCs w:val="22"/>
        </w:rPr>
        <w:t xml:space="preserve">б утверждении Административного регламента по предоставлению  муниципальной услуги </w:t>
      </w:r>
    </w:p>
    <w:p w:rsidR="008751AE" w:rsidRDefault="008751AE" w:rsidP="008751A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«Установление и изменение адреса объекта адресации»</w:t>
      </w:r>
      <w:r w:rsidR="004414DE">
        <w:rPr>
          <w:sz w:val="22"/>
          <w:szCs w:val="22"/>
        </w:rPr>
        <w:t xml:space="preserve"> №32 от 12.03.2014г</w:t>
      </w:r>
    </w:p>
    <w:p w:rsidR="008751AE" w:rsidRDefault="008751AE" w:rsidP="008751AE">
      <w:pPr>
        <w:pBdr>
          <w:top w:val="single" w:sz="4" w:space="1" w:color="auto"/>
        </w:pBdr>
        <w:spacing w:after="240"/>
        <w:jc w:val="center"/>
      </w:pPr>
      <w:r>
        <w:t>(реквизиты муниципального правового акта либо наименование проекта правового акта)</w:t>
      </w:r>
    </w:p>
    <w:p w:rsidR="008751AE" w:rsidRDefault="008751AE" w:rsidP="008751A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Администрацией 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 в соответствии с частями 3 и 4 статьи 3 Федерального закона от 17.07.2009 № 172-ФЗ «Об </w:t>
      </w:r>
      <w:proofErr w:type="spellStart"/>
      <w:r>
        <w:rPr>
          <w:sz w:val="22"/>
          <w:szCs w:val="22"/>
        </w:rPr>
        <w:t>антикоррупционной</w:t>
      </w:r>
      <w:proofErr w:type="spellEnd"/>
      <w:r>
        <w:rPr>
          <w:sz w:val="22"/>
          <w:szCs w:val="22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</w:t>
      </w:r>
      <w:proofErr w:type="spellStart"/>
      <w:r>
        <w:rPr>
          <w:sz w:val="22"/>
          <w:szCs w:val="22"/>
        </w:rPr>
        <w:t>антикоррупционной</w:t>
      </w:r>
      <w:proofErr w:type="spellEnd"/>
      <w:r>
        <w:rPr>
          <w:sz w:val="22"/>
          <w:szCs w:val="22"/>
        </w:rPr>
        <w:t xml:space="preserve"> экспертизы нормативных правовых актов Администрации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 и их проектов  проведена экспертиза</w:t>
      </w:r>
      <w:proofErr w:type="gramEnd"/>
      <w:r>
        <w:rPr>
          <w:sz w:val="22"/>
          <w:szCs w:val="22"/>
        </w:rPr>
        <w:t xml:space="preserve">  НПА-  Постановления Администрации 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  - Об утверждении Административного регламента по предоставлению  муниципальной услуги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б утверждении Административного регламента по предоставлению  муниципальной услуги </w:t>
      </w:r>
    </w:p>
    <w:p w:rsidR="008751AE" w:rsidRDefault="008751AE" w:rsidP="008751A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«Установление и изменение адреса объекта адресации» №32 от 12.03.2014г</w:t>
      </w:r>
    </w:p>
    <w:p w:rsidR="008751AE" w:rsidRDefault="008751AE" w:rsidP="008751A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8751AE" w:rsidRDefault="008751AE" w:rsidP="008751A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Содержащиеся в  НПА положения достаточны для достижения цели  правового регулирования.</w:t>
      </w:r>
    </w:p>
    <w:p w:rsidR="008751AE" w:rsidRDefault="008751AE" w:rsidP="008751A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В  НПА не выявлено внутренних противоречий и пробелов в правовом регулировании общественных отношений.</w:t>
      </w:r>
    </w:p>
    <w:p w:rsidR="008751AE" w:rsidRDefault="008751AE" w:rsidP="008751A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Правила  юридической техники соблюдены.</w:t>
      </w:r>
    </w:p>
    <w:p w:rsidR="008751AE" w:rsidRDefault="008751AE" w:rsidP="008751A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 учетом изложенного,  Постановление  - Об утверждении Административного регламента по предоставлению  муниципальной услуги - Об утверждении Административного регламента по предоставлению  муниципальной услуги </w:t>
      </w:r>
    </w:p>
    <w:p w:rsidR="008751AE" w:rsidRDefault="008751AE" w:rsidP="008751A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«Установление и изменение адреса объекта адресации»</w:t>
      </w:r>
    </w:p>
    <w:p w:rsidR="008751AE" w:rsidRDefault="008751AE" w:rsidP="008751A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8751AE" w:rsidRDefault="008751AE" w:rsidP="008751A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,разработано в соответствии с компетенцией Администрации 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поселения. В  НПА  имеются нормы о порядке вступления его в силу.</w:t>
      </w:r>
    </w:p>
    <w:p w:rsidR="008751AE" w:rsidRDefault="008751AE" w:rsidP="008751A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 представленном   Постановлении Администрации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</w:t>
      </w:r>
      <w:proofErr w:type="gramStart"/>
      <w:r>
        <w:rPr>
          <w:sz w:val="22"/>
          <w:szCs w:val="22"/>
        </w:rPr>
        <w:t xml:space="preserve">  О</w:t>
      </w:r>
      <w:proofErr w:type="gramEnd"/>
      <w:r>
        <w:rPr>
          <w:sz w:val="22"/>
          <w:szCs w:val="22"/>
        </w:rPr>
        <w:t xml:space="preserve">б утверждении Административного регламента по предоставлению  муниципальной услуги Об утверждении Административного регламента по предоставлению  муниципальной услуги </w:t>
      </w:r>
    </w:p>
    <w:p w:rsidR="008751AE" w:rsidRDefault="008751AE" w:rsidP="008751A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«Установление и изменение адреса объекта адресации»№32 от 12.03.2014г</w:t>
      </w:r>
    </w:p>
    <w:p w:rsidR="008751AE" w:rsidRDefault="008751AE" w:rsidP="008751A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коррупциогенные</w:t>
      </w:r>
      <w:proofErr w:type="spellEnd"/>
      <w:r>
        <w:rPr>
          <w:sz w:val="22"/>
          <w:szCs w:val="22"/>
        </w:rPr>
        <w:t xml:space="preserve"> факторы не выявлены.</w:t>
      </w:r>
    </w:p>
    <w:tbl>
      <w:tblPr>
        <w:tblW w:w="99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7"/>
        <w:gridCol w:w="765"/>
        <w:gridCol w:w="2026"/>
        <w:gridCol w:w="765"/>
        <w:gridCol w:w="3117"/>
      </w:tblGrid>
      <w:tr w:rsidR="008751AE" w:rsidTr="008751A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751AE" w:rsidRDefault="008751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</w:tc>
        <w:tc>
          <w:tcPr>
            <w:tcW w:w="765" w:type="dxa"/>
            <w:vAlign w:val="bottom"/>
          </w:tcPr>
          <w:p w:rsidR="008751AE" w:rsidRDefault="008751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51AE" w:rsidRDefault="008751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vAlign w:val="bottom"/>
          </w:tcPr>
          <w:p w:rsidR="008751AE" w:rsidRDefault="008751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751AE" w:rsidRDefault="008751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Н.Г.Меркулова</w:t>
            </w:r>
          </w:p>
        </w:tc>
      </w:tr>
      <w:tr w:rsidR="008751AE" w:rsidTr="008751AE">
        <w:tc>
          <w:tcPr>
            <w:tcW w:w="3289" w:type="dxa"/>
            <w:hideMark/>
          </w:tcPr>
          <w:p w:rsidR="008751AE" w:rsidRDefault="008751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(наименование должности)</w:t>
            </w:r>
          </w:p>
        </w:tc>
        <w:tc>
          <w:tcPr>
            <w:tcW w:w="765" w:type="dxa"/>
          </w:tcPr>
          <w:p w:rsidR="008751AE" w:rsidRDefault="008751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27" w:type="dxa"/>
            <w:hideMark/>
          </w:tcPr>
          <w:p w:rsidR="008751AE" w:rsidRDefault="008751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765" w:type="dxa"/>
          </w:tcPr>
          <w:p w:rsidR="008751AE" w:rsidRDefault="008751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hideMark/>
          </w:tcPr>
          <w:p w:rsidR="008751AE" w:rsidRDefault="008751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8751AE" w:rsidRDefault="008751AE" w:rsidP="008751AE">
      <w:pPr>
        <w:widowControl w:val="0"/>
        <w:outlineLvl w:val="0"/>
        <w:rPr>
          <w:rFonts w:eastAsia="Times New Roman"/>
        </w:rPr>
      </w:pPr>
    </w:p>
    <w:p w:rsidR="005C68FC" w:rsidRDefault="005C68FC"/>
    <w:sectPr w:rsidR="005C68FC" w:rsidSect="0014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1AE"/>
    <w:rsid w:val="0014580B"/>
    <w:rsid w:val="004414DE"/>
    <w:rsid w:val="005C68FC"/>
    <w:rsid w:val="0087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7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2014-03-18T11:47:00Z</dcterms:created>
  <dcterms:modified xsi:type="dcterms:W3CDTF">2014-03-18T12:13:00Z</dcterms:modified>
</cp:coreProperties>
</file>