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07" w:rsidRDefault="000F2F07" w:rsidP="000F2F07">
      <w:pPr>
        <w:widowControl w:val="0"/>
        <w:autoSpaceDE w:val="0"/>
        <w:autoSpaceDN w:val="0"/>
        <w:adjustRightInd w:val="0"/>
        <w:spacing w:after="0" w:line="240" w:lineRule="auto"/>
        <w:ind w:right="6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0F2F07" w:rsidRDefault="000F2F07" w:rsidP="000F2F07">
      <w:pPr>
        <w:widowControl w:val="0"/>
        <w:autoSpaceDE w:val="0"/>
        <w:autoSpaceDN w:val="0"/>
        <w:adjustRightInd w:val="0"/>
        <w:spacing w:after="0" w:line="240" w:lineRule="auto"/>
        <w:ind w:right="6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Ростовская область </w:t>
      </w:r>
    </w:p>
    <w:p w:rsidR="000F2F07" w:rsidRDefault="000F2F07" w:rsidP="000F2F07">
      <w:pPr>
        <w:widowControl w:val="0"/>
        <w:autoSpaceDE w:val="0"/>
        <w:autoSpaceDN w:val="0"/>
        <w:adjustRightInd w:val="0"/>
        <w:spacing w:after="0" w:line="240" w:lineRule="auto"/>
        <w:ind w:right="6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Шолоховский район</w:t>
      </w:r>
    </w:p>
    <w:p w:rsidR="000F2F07" w:rsidRDefault="000F2F07" w:rsidP="000F2F07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«</w:t>
      </w:r>
      <w:r w:rsidR="000270B7">
        <w:rPr>
          <w:rFonts w:ascii="Times New Roman" w:eastAsia="Times New Roman" w:hAnsi="Times New Roman" w:cs="Times New Roman"/>
          <w:b/>
          <w:sz w:val="28"/>
          <w:szCs w:val="28"/>
        </w:rPr>
        <w:t>Меркуловское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0F2F07" w:rsidRDefault="000F2F07" w:rsidP="000F2F0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0270B7">
        <w:rPr>
          <w:rFonts w:ascii="Times New Roman" w:eastAsia="Times New Roman" w:hAnsi="Times New Roman" w:cs="Times New Roman"/>
          <w:b/>
          <w:sz w:val="28"/>
          <w:szCs w:val="28"/>
        </w:rPr>
        <w:t>Меркуловского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F2F07" w:rsidRDefault="000F2F07" w:rsidP="000F2F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2F07" w:rsidRDefault="000F2F07" w:rsidP="000F2F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ПОСТАНОВЛЕНИЕ</w:t>
      </w:r>
      <w:r w:rsidR="00A36BE7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</w:p>
    <w:p w:rsidR="000F2F07" w:rsidRDefault="000F2F07" w:rsidP="000F2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3252"/>
        <w:gridCol w:w="3252"/>
        <w:gridCol w:w="3252"/>
      </w:tblGrid>
      <w:tr w:rsidR="000F2F07" w:rsidTr="000F2F07">
        <w:tc>
          <w:tcPr>
            <w:tcW w:w="3252" w:type="dxa"/>
            <w:hideMark/>
          </w:tcPr>
          <w:p w:rsidR="000F2F07" w:rsidRDefault="000F2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Pr="000270B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252" w:type="dxa"/>
            <w:hideMark/>
          </w:tcPr>
          <w:p w:rsidR="000F2F07" w:rsidRDefault="000F2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3252" w:type="dxa"/>
            <w:hideMark/>
          </w:tcPr>
          <w:p w:rsidR="000F2F07" w:rsidRDefault="000F2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х. </w:t>
            </w:r>
            <w:proofErr w:type="spellStart"/>
            <w:r w:rsidR="000270B7">
              <w:rPr>
                <w:rFonts w:ascii="Times New Roman" w:eastAsia="Times New Roman" w:hAnsi="Times New Roman" w:cs="Times New Roman"/>
                <w:sz w:val="28"/>
                <w:szCs w:val="28"/>
              </w:rPr>
              <w:t>Меркуловский</w:t>
            </w:r>
            <w:proofErr w:type="spellEnd"/>
          </w:p>
        </w:tc>
      </w:tr>
    </w:tbl>
    <w:p w:rsidR="000F2F07" w:rsidRDefault="000F2F07" w:rsidP="000F2F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328"/>
      </w:tblGrid>
      <w:tr w:rsidR="000F2F07" w:rsidTr="000F2F07">
        <w:tc>
          <w:tcPr>
            <w:tcW w:w="5328" w:type="dxa"/>
            <w:hideMark/>
          </w:tcPr>
          <w:p w:rsidR="000F2F07" w:rsidRDefault="000F2F0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Порядка и сроков представления, рассмотрения и оценки предложений граждан и  организаций                о включении общественной территории, подлежащей благоустройству,                              в муниципальную программу «Формирование комфортной городской среды» на территории муниципального образования «</w:t>
            </w:r>
            <w:r w:rsidR="000270B7">
              <w:rPr>
                <w:rFonts w:ascii="Times New Roman" w:eastAsia="Times New Roman" w:hAnsi="Times New Roman" w:cs="Times New Roman"/>
                <w:sz w:val="28"/>
                <w:szCs w:val="28"/>
              </w:rPr>
              <w:t>Меркуловское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поселение» на 2018-2022 годы» </w:t>
            </w:r>
          </w:p>
        </w:tc>
      </w:tr>
    </w:tbl>
    <w:p w:rsidR="000F2F07" w:rsidRDefault="000F2F07" w:rsidP="000F2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F2F07" w:rsidRDefault="000F2F07" w:rsidP="000F2F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27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целях реализации в 2018-2022 годы на территории муниципального образования «</w:t>
      </w:r>
      <w:r w:rsidR="000270B7">
        <w:rPr>
          <w:rFonts w:ascii="Times New Roman" w:eastAsia="Times New Roman" w:hAnsi="Times New Roman" w:cs="Times New Roman"/>
          <w:sz w:val="28"/>
          <w:szCs w:val="28"/>
        </w:rPr>
        <w:t>Меркуловское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 приоритетного проекта «Формирование комфортной городской среды», в соответствии Федеральным законом от 06.10.2003г. №131-ФЗ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Федерации», Постановлением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 городской среды,  Уставом муниципального образования «</w:t>
      </w:r>
      <w:r w:rsidR="000270B7">
        <w:rPr>
          <w:rFonts w:ascii="Times New Roman" w:eastAsia="Times New Roman" w:hAnsi="Times New Roman" w:cs="Times New Roman"/>
          <w:sz w:val="28"/>
          <w:szCs w:val="28"/>
        </w:rPr>
        <w:t>Меркуловское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поселение»,  </w:t>
      </w:r>
    </w:p>
    <w:p w:rsidR="000F2F07" w:rsidRDefault="000F2F07" w:rsidP="000F2F07">
      <w:pPr>
        <w:widowControl w:val="0"/>
        <w:autoSpaceDE w:val="0"/>
        <w:autoSpaceDN w:val="0"/>
        <w:adjustRightInd w:val="0"/>
        <w:spacing w:after="0" w:line="240" w:lineRule="auto"/>
        <w:ind w:left="23" w:firstLine="839"/>
        <w:jc w:val="center"/>
        <w:rPr>
          <w:rFonts w:ascii="Times New Roman" w:eastAsia="Calibri" w:hAnsi="Times New Roman" w:cs="Times New Roman"/>
          <w:spacing w:val="4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pacing w:val="40"/>
          <w:sz w:val="28"/>
          <w:szCs w:val="28"/>
        </w:rPr>
        <w:t>ПОСТАНОВЛЯЮ:</w:t>
      </w:r>
    </w:p>
    <w:p w:rsidR="000F2F07" w:rsidRDefault="000F2F07" w:rsidP="000F2F07">
      <w:pPr>
        <w:widowControl w:val="0"/>
        <w:autoSpaceDE w:val="0"/>
        <w:autoSpaceDN w:val="0"/>
        <w:adjustRightInd w:val="0"/>
        <w:spacing w:after="0" w:line="240" w:lineRule="auto"/>
        <w:ind w:left="23" w:firstLine="8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Порядок и сроки  представления, рассмотрения и оценки предложений граждан и организаций о включении общественной  территории, подлежащей благоустройству, в муниципальную программу «Формирование комфортной городской среды на 2018-2022 год»  на территории муниципального образования «</w:t>
      </w:r>
      <w:r w:rsidR="000270B7">
        <w:rPr>
          <w:rFonts w:ascii="Times New Roman" w:eastAsia="Times New Roman" w:hAnsi="Times New Roman" w:cs="Times New Roman"/>
          <w:sz w:val="28"/>
          <w:szCs w:val="28"/>
        </w:rPr>
        <w:t>Меркуловское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(Приложение 1).</w:t>
      </w:r>
    </w:p>
    <w:p w:rsidR="000F2F07" w:rsidRDefault="000F2F07" w:rsidP="000F2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2.Постановление  вступает в силу со дня его официального обнародования.     3.Контроль  исполнения данного постановлению оставляю за собой.</w:t>
      </w:r>
    </w:p>
    <w:p w:rsidR="000F2F07" w:rsidRDefault="000F2F07" w:rsidP="000F2F07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F2F07" w:rsidRDefault="000F2F07" w:rsidP="000F2F07">
      <w:pPr>
        <w:widowControl w:val="0"/>
        <w:autoSpaceDE w:val="0"/>
        <w:autoSpaceDN w:val="0"/>
        <w:adjustRightInd w:val="0"/>
        <w:spacing w:after="0" w:line="250" w:lineRule="exact"/>
        <w:ind w:left="20"/>
        <w:rPr>
          <w:rFonts w:ascii="Times New Roman" w:eastAsia="Calibri" w:hAnsi="Times New Roman" w:cs="Times New Roman"/>
          <w:sz w:val="28"/>
          <w:szCs w:val="28"/>
        </w:rPr>
      </w:pPr>
    </w:p>
    <w:p w:rsidR="000F2F07" w:rsidRDefault="000F2F07" w:rsidP="000F2F07">
      <w:pPr>
        <w:widowControl w:val="0"/>
        <w:autoSpaceDE w:val="0"/>
        <w:autoSpaceDN w:val="0"/>
        <w:adjustRightInd w:val="0"/>
        <w:spacing w:after="0"/>
        <w:ind w:left="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0F2F07" w:rsidRDefault="000270B7" w:rsidP="000F2F07">
      <w:pPr>
        <w:widowControl w:val="0"/>
        <w:autoSpaceDE w:val="0"/>
        <w:autoSpaceDN w:val="0"/>
        <w:adjustRightInd w:val="0"/>
        <w:spacing w:after="0"/>
        <w:ind w:left="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Меркуловского</w:t>
      </w:r>
      <w:r w:rsidR="000F2F0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Е.А.Мутилина</w:t>
      </w:r>
      <w:proofErr w:type="spellEnd"/>
    </w:p>
    <w:p w:rsidR="000F2F07" w:rsidRDefault="000F2F07" w:rsidP="000F2F07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0F2F07" w:rsidRDefault="000F2F07" w:rsidP="000F2F07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0F2F07" w:rsidRDefault="000F2F07" w:rsidP="000F2F07">
      <w:pPr>
        <w:widowControl w:val="0"/>
        <w:autoSpaceDE w:val="0"/>
        <w:autoSpaceDN w:val="0"/>
        <w:adjustRightInd w:val="0"/>
        <w:spacing w:after="0"/>
        <w:ind w:left="20"/>
        <w:rPr>
          <w:rFonts w:ascii="Times New Roman" w:eastAsia="Calibri" w:hAnsi="Times New Roman" w:cs="Times New Roman"/>
          <w:sz w:val="28"/>
          <w:szCs w:val="28"/>
        </w:rPr>
      </w:pPr>
    </w:p>
    <w:p w:rsidR="000F2F07" w:rsidRDefault="000F2F07" w:rsidP="000270B7">
      <w:pPr>
        <w:widowControl w:val="0"/>
        <w:autoSpaceDE w:val="0"/>
        <w:autoSpaceDN w:val="0"/>
        <w:adjustRightInd w:val="0"/>
        <w:spacing w:after="0"/>
        <w:ind w:left="2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Приложение№1</w:t>
      </w:r>
    </w:p>
    <w:p w:rsidR="000F2F07" w:rsidRDefault="000F2F07" w:rsidP="000270B7">
      <w:pPr>
        <w:widowControl w:val="0"/>
        <w:autoSpaceDE w:val="0"/>
        <w:autoSpaceDN w:val="0"/>
        <w:adjustRightInd w:val="0"/>
        <w:spacing w:after="0"/>
        <w:ind w:left="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к постановлению Администрации</w:t>
      </w:r>
    </w:p>
    <w:p w:rsidR="000F2F07" w:rsidRDefault="000F2F07" w:rsidP="000270B7">
      <w:pPr>
        <w:widowControl w:val="0"/>
        <w:autoSpaceDE w:val="0"/>
        <w:autoSpaceDN w:val="0"/>
        <w:adjustRightInd w:val="0"/>
        <w:spacing w:after="0"/>
        <w:ind w:left="2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0270B7">
        <w:rPr>
          <w:rFonts w:ascii="Times New Roman" w:eastAsia="Calibri" w:hAnsi="Times New Roman" w:cs="Times New Roman"/>
          <w:sz w:val="20"/>
          <w:szCs w:val="20"/>
        </w:rPr>
        <w:t>Меркуловского</w:t>
      </w:r>
      <w:r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Порядок                                 и сроки представления, рассмотрения и оценки предложений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граждани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организаций о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включении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общественной территории, подлежащей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благоустройству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программу «Формирование комфортной городской среды» на территории муниципального образования «</w:t>
      </w:r>
      <w:r w:rsidR="000270B7">
        <w:rPr>
          <w:rFonts w:ascii="Times New Roman" w:eastAsia="Times New Roman" w:hAnsi="Times New Roman" w:cs="Times New Roman"/>
          <w:sz w:val="28"/>
          <w:szCs w:val="28"/>
        </w:rPr>
        <w:t>Меркуловское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на 2018-2022 годы»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Настоящий Порядок разработан в соответствии с Федеральным законом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 06.10.2003 № 131-03 «Об общих принципах организации местного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самоуправления в Российской Федерации», в целях представления, рассмотрения и оценки предложений граждан и  организаций о включении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общественной территории, подлежащей благоустройству, в муниципальную программу «Формирование комфортной городской среды» на территории муниципального образования «</w:t>
      </w:r>
      <w:r w:rsidR="000270B7">
        <w:rPr>
          <w:rFonts w:ascii="Times New Roman" w:eastAsia="Times New Roman" w:hAnsi="Times New Roman" w:cs="Times New Roman"/>
          <w:sz w:val="28"/>
          <w:szCs w:val="28"/>
        </w:rPr>
        <w:t>Меркуловское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на 2018-2022 годы» </w:t>
      </w:r>
      <w:proofErr w:type="gramEnd"/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В обсуждении проекта принимают участие граждане, проживающие на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территории муниципального образования «</w:t>
      </w:r>
      <w:r w:rsidR="000270B7">
        <w:rPr>
          <w:rFonts w:ascii="Times New Roman" w:hAnsi="Times New Roman" w:cs="Times New Roman"/>
          <w:bCs/>
          <w:sz w:val="28"/>
          <w:szCs w:val="28"/>
        </w:rPr>
        <w:t>Меркуловское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поселение», и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организации, зарегистрированные на территории муниципального образования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0270B7">
        <w:rPr>
          <w:rFonts w:ascii="Times New Roman" w:hAnsi="Times New Roman" w:cs="Times New Roman"/>
          <w:bCs/>
          <w:sz w:val="28"/>
          <w:szCs w:val="28"/>
        </w:rPr>
        <w:t>Меркуловское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 сельское поселение».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 Результаты внесенных предложений носят рекомендательный характер.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Формы участия граждан, организаций в обсуждении.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Заявки от граждан и организаций о включении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общественной территории, подлежащей благоустройству,</w:t>
      </w:r>
      <w:r w:rsidR="00027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муниципальную</w:t>
      </w:r>
      <w:proofErr w:type="gramEnd"/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программу «Формирование комфортной  городской среды»  на территории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 w:rsidR="000270B7">
        <w:rPr>
          <w:rFonts w:ascii="Times New Roman" w:hAnsi="Times New Roman" w:cs="Times New Roman"/>
          <w:bCs/>
          <w:sz w:val="28"/>
          <w:szCs w:val="28"/>
        </w:rPr>
        <w:t>Меркуловское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подаются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письменной форме или в форме электронного обращения, согласно приложению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1 к настоящему Порядку.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Порядок и сроки внесения гражданами и организациями предложений.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3.1. Представленные для рассмотрения и оценки предложения граждан и организаций о включении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общественной территории, подлежащей благоустройству,</w:t>
      </w:r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муниципальную</w:t>
      </w:r>
      <w:proofErr w:type="gramEnd"/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программу «Формирование комфортной городской среды»  на территории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 w:rsidR="000270B7">
        <w:rPr>
          <w:rFonts w:ascii="Times New Roman" w:hAnsi="Times New Roman" w:cs="Times New Roman"/>
          <w:bCs/>
          <w:sz w:val="28"/>
          <w:szCs w:val="28"/>
        </w:rPr>
        <w:t>Меркуловское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принимаются после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опубликования проекта муниципальной программы «Формирование комфортной городской среды»  на территории муниципального образования «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Меркуловское </w:t>
      </w:r>
      <w:r>
        <w:rPr>
          <w:rFonts w:ascii="Times New Roman" w:hAnsi="Times New Roman" w:cs="Times New Roman"/>
          <w:bCs/>
          <w:sz w:val="28"/>
          <w:szCs w:val="28"/>
        </w:rPr>
        <w:t>сельское поселение» (со сроком обсуждения не позднее 30 дней со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дня ее опубликования)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3.2. Представленные для рассмотрения и оценки предложения граждан и организаций о включении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общественной территории, подлежащей благоустройству,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муниципальную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программу «Формирование комфортной  городской среды»  на территории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 w:rsidR="000270B7">
        <w:rPr>
          <w:rFonts w:ascii="Times New Roman" w:hAnsi="Times New Roman" w:cs="Times New Roman"/>
          <w:bCs/>
          <w:sz w:val="28"/>
          <w:szCs w:val="28"/>
        </w:rPr>
        <w:t>Меркуловское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принимаются от граждан и представителей организаций. Одновременно с предложениями представляется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протокол общего собрания от организации.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3.3. Предложения принимаются Администраций муниципального образования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0270B7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="000270B7">
        <w:rPr>
          <w:rFonts w:ascii="Times New Roman" w:hAnsi="Times New Roman" w:cs="Times New Roman"/>
          <w:bCs/>
          <w:sz w:val="28"/>
          <w:szCs w:val="28"/>
        </w:rPr>
        <w:t>еркуловское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в рабочие дни с 9.00 часов до 17.00 часов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(перерыв с 13.00 ч. до 14.00 ч) по адресу: 346266,Ростовская область,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Шолоховский  район,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0270B7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="000270B7">
        <w:rPr>
          <w:rFonts w:ascii="Times New Roman" w:hAnsi="Times New Roman" w:cs="Times New Roman"/>
          <w:bCs/>
          <w:sz w:val="28"/>
          <w:szCs w:val="28"/>
        </w:rPr>
        <w:t>еркуловский</w:t>
      </w:r>
      <w:proofErr w:type="spellEnd"/>
      <w:r w:rsidR="000270B7">
        <w:rPr>
          <w:rFonts w:ascii="Times New Roman" w:hAnsi="Times New Roman" w:cs="Times New Roman"/>
          <w:bCs/>
          <w:sz w:val="28"/>
          <w:szCs w:val="28"/>
        </w:rPr>
        <w:t>, пер.Победы,5</w:t>
      </w:r>
      <w:r>
        <w:rPr>
          <w:rFonts w:ascii="Times New Roman" w:hAnsi="Times New Roman" w:cs="Times New Roman"/>
          <w:bCs/>
          <w:sz w:val="28"/>
          <w:szCs w:val="28"/>
        </w:rPr>
        <w:t>.                        Телеф</w:t>
      </w:r>
      <w:r w:rsidR="000270B7">
        <w:rPr>
          <w:rFonts w:ascii="Times New Roman" w:hAnsi="Times New Roman" w:cs="Times New Roman"/>
          <w:bCs/>
          <w:sz w:val="28"/>
          <w:szCs w:val="28"/>
        </w:rPr>
        <w:t>он для справок: 8-863-53-78-1-42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e-mail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sp</w:t>
      </w:r>
      <w:r w:rsidR="000270B7">
        <w:rPr>
          <w:rFonts w:ascii="Times New Roman" w:hAnsi="Times New Roman" w:cs="Times New Roman"/>
          <w:bCs/>
          <w:sz w:val="28"/>
          <w:szCs w:val="28"/>
        </w:rPr>
        <w:t>43071</w:t>
      </w:r>
      <w:r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/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Порядок рассмотрения предложений граждан и организаций.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4.1. Для обобщения и оценки предложений граждан и организаций о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включении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общественной территории, подлежащей благоустройству,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муниципальную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программу «Формирование современной городской среды»  на территории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 w:rsidR="000270B7">
        <w:rPr>
          <w:rFonts w:ascii="Times New Roman" w:hAnsi="Times New Roman" w:cs="Times New Roman"/>
          <w:bCs/>
          <w:sz w:val="28"/>
          <w:szCs w:val="28"/>
        </w:rPr>
        <w:t>Меркуловское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  постановлением главы Администрации муниципального образования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0270B7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="000270B7">
        <w:rPr>
          <w:rFonts w:ascii="Times New Roman" w:hAnsi="Times New Roman" w:cs="Times New Roman"/>
          <w:bCs/>
          <w:sz w:val="28"/>
          <w:szCs w:val="28"/>
        </w:rPr>
        <w:t>еркуловское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создается общественная комиссия, в состав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которой включаются представители администрации муниципального образования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0270B7">
        <w:rPr>
          <w:rFonts w:ascii="Times New Roman" w:hAnsi="Times New Roman" w:cs="Times New Roman"/>
          <w:bCs/>
          <w:sz w:val="28"/>
          <w:szCs w:val="28"/>
        </w:rPr>
        <w:t>Меркуловское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поселение», представители партий и общественных движений, иные лица.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4.2. Предложения граждан и  организаций, поступающие в общественную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комиссию, подлежат обязательной регистрации.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4.3. Представленные для рассмотрения и оценки предложения граждан и организаций о включении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общественной территории, подлежащей благоустройству,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муниципальную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программу «Формирование комфортной городской среды»  на территории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 w:rsidR="000270B7">
        <w:rPr>
          <w:rFonts w:ascii="Times New Roman" w:hAnsi="Times New Roman" w:cs="Times New Roman"/>
          <w:bCs/>
          <w:sz w:val="28"/>
          <w:szCs w:val="28"/>
        </w:rPr>
        <w:t>Меркуловское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поселение», поступившие с нарушением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порядка, срока и формы подачи предложений, по решению общественной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комиссии, могут быть оставлены без рассмотрения.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4.4. По итогам рассмотрения каждого из поступивших предложений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общественная комиссия принимает решение о рекомендации его к принятию либо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отклонению.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4.5. По окончании принятия представленных для рассмотрения и оценки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предложений граждан и организаций о включении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общественной территории, подлежащей благоустройству,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муниципальную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программу «Формирование комфортной городской среды» 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территорииму</w:t>
      </w:r>
      <w:proofErr w:type="spellEnd"/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ниципального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образования «</w:t>
      </w:r>
      <w:r w:rsidR="000270B7">
        <w:rPr>
          <w:rFonts w:ascii="Times New Roman" w:hAnsi="Times New Roman" w:cs="Times New Roman"/>
          <w:bCs/>
          <w:sz w:val="28"/>
          <w:szCs w:val="28"/>
        </w:rPr>
        <w:t>Меркуловское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 общественная комиссия готовит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заключение.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Заключение содержит следующую информацию: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общее количество поступивших предложений;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количество и содержание поступивших предложений, оставленных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безрассмотрения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содержание предложений, рекомендуемых к отклонению;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содержание предложений, рекомендуемых для одобрения.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4.6. Представленные для рассмотрения и оценки предложения граждан и организаций о включении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общественной территории, подлежащей благоустройству,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муниципальную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программу «Формирование комфортной городской среды»  на территории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 w:rsidR="000270B7">
        <w:rPr>
          <w:rFonts w:ascii="Times New Roman" w:hAnsi="Times New Roman" w:cs="Times New Roman"/>
          <w:bCs/>
          <w:sz w:val="28"/>
          <w:szCs w:val="28"/>
        </w:rPr>
        <w:t>Меркуловское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по результатам заседания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общественной комиссии включаются в проект муниципальной программы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 w:rsidR="000270B7">
        <w:rPr>
          <w:rFonts w:ascii="Times New Roman" w:hAnsi="Times New Roman" w:cs="Times New Roman"/>
          <w:bCs/>
          <w:sz w:val="28"/>
          <w:szCs w:val="28"/>
        </w:rPr>
        <w:t>Меркуловское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«Формирование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комфортной городской среды на территории муниципального образования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0270B7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="000270B7">
        <w:rPr>
          <w:rFonts w:ascii="Times New Roman" w:hAnsi="Times New Roman" w:cs="Times New Roman"/>
          <w:bCs/>
          <w:sz w:val="28"/>
          <w:szCs w:val="28"/>
        </w:rPr>
        <w:t>еркуловское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поселение».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4.7. Представители заинтересованных лиц, уполномоченные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представление предложений, согласование дизай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н-</w:t>
      </w:r>
      <w:proofErr w:type="gramEnd"/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проекта благоустройства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общественной территории, подлежащей благоустройству,</w:t>
      </w:r>
      <w:r w:rsidR="00027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 w:rsidR="000270B7">
        <w:rPr>
          <w:rFonts w:ascii="Times New Roman" w:hAnsi="Times New Roman" w:cs="Times New Roman"/>
          <w:bCs/>
          <w:sz w:val="28"/>
          <w:szCs w:val="28"/>
        </w:rPr>
        <w:t>Меркуловское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поселение», а также на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участие в контроле, в том числе промежуточном, и приемке работ по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благоустройству общественной территории в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праве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участвовать при их рассмотрении в заседаниях общественной комиссии.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4.8. По просьбе представителей заинтересованных лиц, уполномоченных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представление предложений, направивших письменные предложения о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включении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общественной территории, подлежащей благоустройству,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муниципальную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программу «Формирование комфортной городской среды»  на территории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 w:rsidR="000270B7">
        <w:rPr>
          <w:rFonts w:ascii="Times New Roman" w:hAnsi="Times New Roman" w:cs="Times New Roman"/>
          <w:bCs/>
          <w:sz w:val="28"/>
          <w:szCs w:val="28"/>
        </w:rPr>
        <w:t>Меркуловское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поселение»,                в письменной или устной форме сообщается  им о результатах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рассмотрения их предложений.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Специалист                                                      </w:t>
      </w:r>
      <w:r w:rsidR="000270B7">
        <w:rPr>
          <w:rFonts w:ascii="Times New Roman" w:hAnsi="Times New Roman" w:cs="Times New Roman"/>
          <w:bCs/>
          <w:sz w:val="28"/>
          <w:szCs w:val="28"/>
        </w:rPr>
        <w:t>Н.Г.Меркулова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270B7" w:rsidP="000270B7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</w:t>
      </w:r>
      <w:r w:rsidR="000F2F07">
        <w:rPr>
          <w:rFonts w:ascii="Times New Roman" w:hAnsi="Times New Roman" w:cs="Times New Roman"/>
          <w:bCs/>
          <w:sz w:val="20"/>
          <w:szCs w:val="20"/>
        </w:rPr>
        <w:t>риложение №1</w:t>
      </w:r>
    </w:p>
    <w:p w:rsidR="000F2F07" w:rsidRDefault="000F2F07" w:rsidP="000270B7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к Порядку представления, рассмотрения и оценки</w:t>
      </w:r>
    </w:p>
    <w:p w:rsidR="000F2F07" w:rsidRDefault="000F2F07" w:rsidP="000270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предложений граждан и  организаций о включении </w:t>
      </w:r>
    </w:p>
    <w:p w:rsidR="000F2F07" w:rsidRDefault="000F2F07" w:rsidP="000270B7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общественной территории, подлежащей      </w:t>
      </w:r>
    </w:p>
    <w:p w:rsidR="000F2F07" w:rsidRDefault="000F2F07" w:rsidP="000270B7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благоустройству, в муниципальную программу</w:t>
      </w:r>
    </w:p>
    <w:p w:rsidR="000F2F07" w:rsidRDefault="000F2F07" w:rsidP="000270B7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«Формирование комфортной городской среды»</w:t>
      </w:r>
    </w:p>
    <w:p w:rsidR="000F2F07" w:rsidRDefault="000F2F07" w:rsidP="000270B7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на территории муниципального образования</w:t>
      </w:r>
    </w:p>
    <w:p w:rsidR="000F2F07" w:rsidRDefault="000F2F07" w:rsidP="000270B7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«</w:t>
      </w:r>
      <w:r w:rsidR="000270B7">
        <w:rPr>
          <w:rFonts w:ascii="Times New Roman" w:hAnsi="Times New Roman" w:cs="Times New Roman"/>
          <w:bCs/>
          <w:sz w:val="20"/>
          <w:szCs w:val="20"/>
        </w:rPr>
        <w:t>Меркуловское</w:t>
      </w:r>
      <w:r>
        <w:rPr>
          <w:rFonts w:ascii="Times New Roman" w:hAnsi="Times New Roman" w:cs="Times New Roman"/>
          <w:bCs/>
          <w:sz w:val="20"/>
          <w:szCs w:val="20"/>
        </w:rPr>
        <w:t xml:space="preserve"> сельское поселение» на 2018-2022 г.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F2F07" w:rsidRDefault="000F2F07" w:rsidP="000F2F0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ПРЕДЛОЖЕНИЕ</w:t>
      </w:r>
    </w:p>
    <w:p w:rsidR="000F2F07" w:rsidRDefault="000F2F07" w:rsidP="000F2F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 включению общественной территории, подлежащей благоустройству,               в муниципальную программу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«Ф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ормирование комфортной  городской среды» на территории муниципального образования                                «</w:t>
      </w:r>
      <w:r w:rsidR="000270B7">
        <w:rPr>
          <w:rFonts w:ascii="Times New Roman" w:eastAsia="Times New Roman" w:hAnsi="Times New Roman" w:cs="Times New Roman"/>
          <w:bCs/>
          <w:sz w:val="28"/>
          <w:szCs w:val="28"/>
        </w:rPr>
        <w:t>Меркуловское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поселение»на 2018-2022 годы.</w:t>
      </w:r>
    </w:p>
    <w:p w:rsidR="000F2F07" w:rsidRDefault="000F2F07" w:rsidP="000F2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8218" w:type="dxa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613"/>
        <w:gridCol w:w="140"/>
        <w:gridCol w:w="6801"/>
        <w:gridCol w:w="664"/>
      </w:tblGrid>
      <w:tr w:rsidR="000F2F07" w:rsidTr="000F2F07">
        <w:trPr>
          <w:trHeight w:val="2403"/>
          <w:tblCellSpacing w:w="0" w:type="dxa"/>
        </w:trPr>
        <w:tc>
          <w:tcPr>
            <w:tcW w:w="613" w:type="dxa"/>
            <w:vAlign w:val="center"/>
          </w:tcPr>
          <w:p w:rsidR="000F2F07" w:rsidRDefault="000F2F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vAlign w:val="center"/>
            <w:hideMark/>
          </w:tcPr>
          <w:p w:rsidR="000F2F07" w:rsidRDefault="000F2F07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801" w:type="dxa"/>
            <w:vAlign w:val="center"/>
            <w:hideMark/>
          </w:tcPr>
          <w:p w:rsidR="000F2F07" w:rsidRDefault="000F2F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предложения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946"/>
              <w:gridCol w:w="1595"/>
              <w:gridCol w:w="2213"/>
              <w:gridCol w:w="1796"/>
            </w:tblGrid>
            <w:tr w:rsidR="000F2F07"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F07" w:rsidRDefault="000F2F0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F07" w:rsidRDefault="000F2F0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Адрес дворовой территории МКД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F07" w:rsidRDefault="000F2F0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Перечень работ по благоустройству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F07" w:rsidRDefault="000F2F0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Обоснование </w:t>
                  </w:r>
                </w:p>
              </w:tc>
            </w:tr>
            <w:tr w:rsidR="000F2F07"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F07" w:rsidRDefault="000F2F0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F07" w:rsidRDefault="000F2F0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F07" w:rsidRDefault="000F2F0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F07" w:rsidRDefault="000F2F0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F2F07" w:rsidRDefault="000F2F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4" w:type="dxa"/>
            <w:vAlign w:val="center"/>
            <w:hideMark/>
          </w:tcPr>
          <w:p w:rsidR="000F2F07" w:rsidRDefault="000F2F07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0F2F07" w:rsidTr="000F2F07">
        <w:trPr>
          <w:tblCellSpacing w:w="0" w:type="dxa"/>
        </w:trPr>
        <w:tc>
          <w:tcPr>
            <w:tcW w:w="613" w:type="dxa"/>
            <w:vAlign w:val="center"/>
            <w:hideMark/>
          </w:tcPr>
          <w:p w:rsidR="000F2F07" w:rsidRDefault="000F2F07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40" w:type="dxa"/>
            <w:vAlign w:val="center"/>
            <w:hideMark/>
          </w:tcPr>
          <w:p w:rsidR="000F2F07" w:rsidRDefault="000F2F07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801" w:type="dxa"/>
            <w:vAlign w:val="center"/>
            <w:hideMark/>
          </w:tcPr>
          <w:p w:rsidR="000F2F07" w:rsidRDefault="000F2F07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64" w:type="dxa"/>
            <w:vAlign w:val="center"/>
            <w:hideMark/>
          </w:tcPr>
          <w:p w:rsidR="000F2F07" w:rsidRDefault="000F2F07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0F2F07" w:rsidTr="000F2F07">
        <w:trPr>
          <w:trHeight w:val="80"/>
          <w:tblCellSpacing w:w="0" w:type="dxa"/>
        </w:trPr>
        <w:tc>
          <w:tcPr>
            <w:tcW w:w="613" w:type="dxa"/>
            <w:hideMark/>
          </w:tcPr>
          <w:p w:rsidR="000F2F07" w:rsidRDefault="000F2F07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40" w:type="dxa"/>
            <w:hideMark/>
          </w:tcPr>
          <w:p w:rsidR="000F2F07" w:rsidRDefault="000F2F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01" w:type="dxa"/>
            <w:hideMark/>
          </w:tcPr>
          <w:p w:rsidR="000F2F07" w:rsidRDefault="000F2F07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64" w:type="dxa"/>
            <w:hideMark/>
          </w:tcPr>
          <w:p w:rsidR="000F2F07" w:rsidRDefault="000F2F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0F2F07" w:rsidRDefault="000F2F07" w:rsidP="000F2F07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Фамилия, имя, отчество представителя.</w:t>
      </w:r>
    </w:p>
    <w:p w:rsidR="000F2F07" w:rsidRDefault="000F2F07" w:rsidP="000F2F07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0F2F07" w:rsidRDefault="000F2F07" w:rsidP="000F2F07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и номер общего собрания ______________________________________________________________</w:t>
      </w:r>
    </w:p>
    <w:p w:rsidR="000F2F07" w:rsidRDefault="000F2F07" w:rsidP="000F2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__________________________________________________________________</w:t>
      </w:r>
    </w:p>
    <w:p w:rsidR="000F2F07" w:rsidRDefault="000F2F07" w:rsidP="000F2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Личная подпись и дата  _____________________________________________</w:t>
      </w:r>
    </w:p>
    <w:p w:rsidR="000F2F07" w:rsidRDefault="000F2F07" w:rsidP="000F2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Даю согласие на обработку моих персональных данных в целях рассмотрения и включения предложений в муниципальную программу «Формирование комфортной городской среды» на территории муниципального образования «</w:t>
      </w:r>
      <w:r w:rsidR="000270B7">
        <w:rPr>
          <w:rFonts w:ascii="Times New Roman" w:eastAsia="Times New Roman" w:hAnsi="Times New Roman" w:cs="Times New Roman"/>
          <w:sz w:val="28"/>
          <w:szCs w:val="28"/>
        </w:rPr>
        <w:t>Меркуловское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на 2018-2022 годы в рамках приоритетного проекта «Формирование комфортной городской среды» в соответствии с действующим законодательством.</w:t>
      </w:r>
    </w:p>
    <w:p w:rsidR="000F2F07" w:rsidRDefault="000F2F07" w:rsidP="000F2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сбор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истематизацию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в муниципальную программу «Формирование комфортной городской среды» на территории муниципального образования «</w:t>
      </w:r>
      <w:r w:rsidR="000270B7">
        <w:rPr>
          <w:rFonts w:ascii="Times New Roman" w:eastAsia="Times New Roman" w:hAnsi="Times New Roman" w:cs="Times New Roman"/>
          <w:sz w:val="28"/>
          <w:szCs w:val="28"/>
        </w:rPr>
        <w:t>Меркуловское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сельское поселение» на 2018-2022 годы в рамках приоритетного проекта «Формирование комфортной городской среды» до моего письменного отзыва данного согласия.</w:t>
      </w:r>
    </w:p>
    <w:p w:rsidR="000F2F07" w:rsidRDefault="000F2F07" w:rsidP="000F2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F2F07" w:rsidRDefault="000F2F07" w:rsidP="000F2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Личная подпись дата </w:t>
      </w:r>
    </w:p>
    <w:p w:rsidR="000F2F07" w:rsidRDefault="000F2F07" w:rsidP="000F2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270B7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Приложение №2</w:t>
      </w:r>
    </w:p>
    <w:p w:rsidR="000F2F07" w:rsidRDefault="000F2F07" w:rsidP="000270B7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к Порядку представления, рассмотрения и оценки</w:t>
      </w:r>
    </w:p>
    <w:p w:rsidR="000F2F07" w:rsidRDefault="000F2F07" w:rsidP="000270B7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предложений граждан и  организаций о включении </w:t>
      </w:r>
    </w:p>
    <w:p w:rsidR="000F2F07" w:rsidRDefault="000F2F07" w:rsidP="000270B7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общественной территории, подлежащей      </w:t>
      </w:r>
    </w:p>
    <w:p w:rsidR="000F2F07" w:rsidRDefault="000F2F07" w:rsidP="000270B7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благоустройству, в муниципальную программу</w:t>
      </w:r>
    </w:p>
    <w:p w:rsidR="000F2F07" w:rsidRDefault="000F2F07" w:rsidP="000270B7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«Формирование комфортной городской среды»</w:t>
      </w:r>
    </w:p>
    <w:p w:rsidR="000F2F07" w:rsidRDefault="000F2F07" w:rsidP="000270B7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на территории муниципального образования</w:t>
      </w:r>
    </w:p>
    <w:p w:rsidR="000F2F07" w:rsidRDefault="000F2F07" w:rsidP="000270B7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«</w:t>
      </w:r>
      <w:r w:rsidR="000270B7">
        <w:rPr>
          <w:rFonts w:ascii="Times New Roman" w:hAnsi="Times New Roman" w:cs="Times New Roman"/>
          <w:bCs/>
          <w:sz w:val="20"/>
          <w:szCs w:val="20"/>
        </w:rPr>
        <w:t>Меркуловское</w:t>
      </w:r>
      <w:r>
        <w:rPr>
          <w:rFonts w:ascii="Times New Roman" w:hAnsi="Times New Roman" w:cs="Times New Roman"/>
          <w:bCs/>
          <w:sz w:val="20"/>
          <w:szCs w:val="20"/>
        </w:rPr>
        <w:t xml:space="preserve"> сельское поселение» на 2018-2022 г.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0"/>
          <w:szCs w:val="20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ПРОТОКОЛ № 1 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общего собрания участников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 _______________ « _ » ____ 201_ г.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Присутствовали учредители - (100%)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Кворум имеется.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ФИО, паспорт серия __ № __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выдан __ , зарегистрированный по адресу :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ФИО, паспорт серия __ № __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выдан __ , зарегистрированный по адресу: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Повестка дня:</w:t>
      </w:r>
    </w:p>
    <w:p w:rsidR="000F2F07" w:rsidRDefault="000F2F07" w:rsidP="000F2F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Рассмотреть и утвердить предложения о включении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общественной</w:t>
      </w:r>
      <w:proofErr w:type="gramEnd"/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территории, подлежащей благоустройству,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муниципальную</w:t>
      </w:r>
      <w:proofErr w:type="gramEnd"/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программу «Формирование комфортной городской среды»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территории муниципального образования «</w:t>
      </w:r>
      <w:r w:rsidR="000270B7">
        <w:rPr>
          <w:rFonts w:ascii="Times New Roman" w:hAnsi="Times New Roman" w:cs="Times New Roman"/>
          <w:bCs/>
          <w:sz w:val="28"/>
          <w:szCs w:val="28"/>
        </w:rPr>
        <w:t>Меркуловское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сельское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поселения»    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___________________________________________________________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Голосовали: «за»; «против»; «воздержались».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Принято решение: _____________________________________________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Общего собрания ____________________________(ФИО)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Секретарь Общего собрания _______________________________(ФИО)</w:t>
      </w:r>
    </w:p>
    <w:p w:rsidR="000F2F07" w:rsidRDefault="000F2F07" w:rsidP="000F2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6260" w:rsidRDefault="00D06260"/>
    <w:sectPr w:rsidR="00D06260" w:rsidSect="00372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419AF"/>
    <w:multiLevelType w:val="hybridMultilevel"/>
    <w:tmpl w:val="1376E380"/>
    <w:lvl w:ilvl="0" w:tplc="1C3C7D5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F2F07"/>
    <w:rsid w:val="000270B7"/>
    <w:rsid w:val="000F2F07"/>
    <w:rsid w:val="00372452"/>
    <w:rsid w:val="009132AB"/>
    <w:rsid w:val="00A36BE7"/>
    <w:rsid w:val="00D0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F0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F2F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0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1822</Words>
  <Characters>10386</Characters>
  <Application>Microsoft Office Word</Application>
  <DocSecurity>0</DocSecurity>
  <Lines>86</Lines>
  <Paragraphs>24</Paragraphs>
  <ScaleCrop>false</ScaleCrop>
  <Company/>
  <LinksUpToDate>false</LinksUpToDate>
  <CharactersWithSpaces>12184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2017-12-21T12:02:00Z</cp:lastPrinted>
  <dcterms:created xsi:type="dcterms:W3CDTF">2017-12-21T06:38:00Z</dcterms:created>
  <dcterms:modified xsi:type="dcterms:W3CDTF">2017-12-21T12:04:00Z</dcterms:modified>
</cp:coreProperties>
</file>