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8B" w:rsidRPr="00EB288B" w:rsidRDefault="00EB288B" w:rsidP="00EB28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EB288B" w:rsidRPr="00EB288B" w:rsidRDefault="00EB288B" w:rsidP="00EB28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EB288B" w:rsidRPr="00EB288B" w:rsidRDefault="00EB288B" w:rsidP="00EB28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EB288B" w:rsidRPr="00EB288B" w:rsidRDefault="00EB288B" w:rsidP="00EB28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288B" w:rsidRPr="00EB288B" w:rsidRDefault="00EB288B" w:rsidP="00EB28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EB288B" w:rsidRPr="00EB288B" w:rsidRDefault="00EB288B" w:rsidP="00EB28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08.08.2019г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еркуловский</w:t>
      </w:r>
      <w:proofErr w:type="spellEnd"/>
    </w:p>
    <w:p w:rsidR="00EB288B" w:rsidRPr="00EB288B" w:rsidRDefault="00EB288B" w:rsidP="00EB288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288B" w:rsidRPr="00EB288B" w:rsidRDefault="00EB288B" w:rsidP="00EB288B">
      <w:pPr>
        <w:tabs>
          <w:tab w:val="center" w:pos="4875"/>
          <w:tab w:val="left" w:pos="786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</w:t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1134"/>
        <w:gridCol w:w="553"/>
        <w:gridCol w:w="3806"/>
      </w:tblGrid>
      <w:tr w:rsidR="00EB288B" w:rsidRPr="00EB288B" w:rsidTr="00EB288B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B288B" w:rsidRPr="00EB288B" w:rsidRDefault="00EB28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86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288B" w:rsidRPr="00EB288B" w:rsidRDefault="00EB288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288B" w:rsidRPr="00EB288B" w:rsidTr="00EB2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6" w:type="dxa"/>
        </w:trPr>
        <w:tc>
          <w:tcPr>
            <w:tcW w:w="6048" w:type="dxa"/>
            <w:gridSpan w:val="3"/>
            <w:hideMark/>
          </w:tcPr>
          <w:p w:rsidR="00EB288B" w:rsidRPr="00EB288B" w:rsidRDefault="00EB28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B288B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административного  регламента по предоставлению  муниципальной  услуги «</w:t>
            </w:r>
            <w:r w:rsidRPr="00EB288B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 w:rsidRPr="00EB288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B288B" w:rsidRPr="00EB288B" w:rsidRDefault="00EB288B" w:rsidP="00EB288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</w:p>
    <w:p w:rsidR="00EB288B" w:rsidRPr="00EB288B" w:rsidRDefault="00EB288B" w:rsidP="00EB288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</w:p>
    <w:p w:rsidR="00EB288B" w:rsidRPr="00EB288B" w:rsidRDefault="00EB288B" w:rsidP="00EB288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288B" w:rsidRPr="00EB288B" w:rsidRDefault="00EB288B" w:rsidP="00EB288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EB288B" w:rsidRPr="00EB288B" w:rsidRDefault="00EB288B" w:rsidP="00EB288B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288B" w:rsidRPr="00EB288B" w:rsidRDefault="00EB288B" w:rsidP="00EB288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EB288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B288B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муниципального имущества (за исключением земельных участков) в аренду без проведения торгов» (приложение).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. Ведущему специалисту по правовой и кадровой работе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обеспечить размещение регламента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B288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B288B" w:rsidRPr="00EB288B" w:rsidRDefault="00EB288B" w:rsidP="00EB288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88B" w:rsidRPr="00EB288B" w:rsidRDefault="00EB288B" w:rsidP="00EB288B">
      <w:pPr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EB288B" w:rsidRPr="00EB288B" w:rsidRDefault="00EB288B" w:rsidP="00EB288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EB288B" w:rsidRPr="00EB288B" w:rsidRDefault="00EB288B" w:rsidP="00EB28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Е.А.Мутилин</w:t>
      </w:r>
      <w:proofErr w:type="spellEnd"/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288B" w:rsidRPr="00EB288B" w:rsidRDefault="00EB288B" w:rsidP="00EB28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B288B" w:rsidRPr="00EB288B" w:rsidRDefault="00EB288B" w:rsidP="00EB288B">
      <w:pPr>
        <w:pStyle w:val="ConsPlusNormal"/>
        <w:widowControl w:val="0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288B" w:rsidRPr="00EB288B" w:rsidRDefault="00EB288B" w:rsidP="00EB288B">
      <w:pPr>
        <w:pStyle w:val="ConsPlusNormal"/>
        <w:widowControl w:val="0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EB288B" w:rsidRPr="00EB288B" w:rsidRDefault="00EB288B" w:rsidP="00EB288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EB288B" w:rsidRPr="00EB288B" w:rsidRDefault="00EB288B" w:rsidP="00EB288B">
      <w:pPr>
        <w:ind w:firstLine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EB288B" w:rsidRPr="00EB288B" w:rsidRDefault="00EB288B" w:rsidP="00EB288B">
      <w:pPr>
        <w:ind w:firstLine="48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EB288B" w:rsidRPr="00EB288B" w:rsidRDefault="00EB288B" w:rsidP="00EB288B">
      <w:pPr>
        <w:ind w:firstLine="48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08.08.2019 №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EB288B" w:rsidRPr="00EB288B" w:rsidRDefault="00EB288B" w:rsidP="00EB288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B288B" w:rsidRPr="00EB288B" w:rsidRDefault="00EB288B" w:rsidP="00EB288B">
      <w:pPr>
        <w:ind w:right="14" w:firstLine="3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88B">
        <w:rPr>
          <w:rStyle w:val="fontstyle35"/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EB288B" w:rsidRPr="00EB288B" w:rsidRDefault="00EB288B" w:rsidP="00EB288B">
      <w:pPr>
        <w:ind w:firstLine="3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b/>
          <w:color w:val="000000"/>
          <w:sz w:val="28"/>
          <w:szCs w:val="28"/>
        </w:rPr>
        <w:t>по предоставлению муниципальной  услуги «</w:t>
      </w:r>
      <w:r w:rsidRPr="00EB288B">
        <w:rPr>
          <w:rFonts w:ascii="Times New Roman" w:hAnsi="Times New Roman" w:cs="Times New Roman"/>
          <w:b/>
          <w:bCs/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Pr="00EB288B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EB288B" w:rsidRPr="00EB288B" w:rsidRDefault="00EB288B" w:rsidP="00EB288B">
      <w:pPr>
        <w:ind w:firstLine="3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288B" w:rsidRPr="00EB288B" w:rsidRDefault="00EB288B" w:rsidP="00EB288B">
      <w:pPr>
        <w:widowControl w:val="0"/>
        <w:suppressAutoHyphens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ar-SA"/>
        </w:rPr>
        <w:t>1. Общие положения</w:t>
      </w:r>
    </w:p>
    <w:p w:rsidR="00EB288B" w:rsidRPr="00EB288B" w:rsidRDefault="00EB288B" w:rsidP="00EB288B">
      <w:pPr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1.1. Административный регламент по предоставлению муниципальной услуги </w:t>
      </w:r>
      <w:r w:rsidRPr="00EB288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«Предоставление муниципального имущества (за исключением земельных участков) в аренду без проведения торгов» </w:t>
      </w:r>
      <w:r w:rsidRPr="00EB28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(далее – административный регламент)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определяет сроки и последовательность действий (административных процедур)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</w:t>
      </w:r>
      <w:r w:rsidRPr="00EB288B">
        <w:rPr>
          <w:rFonts w:ascii="Times New Roman" w:eastAsia="Calibri" w:hAnsi="Times New Roman" w:cs="Times New Roman"/>
          <w:sz w:val="28"/>
          <w:szCs w:val="28"/>
          <w:lang w:eastAsia="ar-SA"/>
        </w:rPr>
        <w:t>при оформлении и выдаче договора аренды муниципального имущества.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Предоставление муниципальной услуги </w:t>
      </w:r>
      <w:r w:rsidRPr="00EB288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«Предоставление муниципального имущества (за исключением земельных участков) в аренду без проведения торгов» </w:t>
      </w:r>
      <w:r w:rsidRPr="00EB288B">
        <w:rPr>
          <w:rFonts w:ascii="Times New Roman" w:eastAsia="Calibri" w:hAnsi="Times New Roman" w:cs="Times New Roman"/>
          <w:sz w:val="28"/>
          <w:szCs w:val="28"/>
          <w:lang w:eastAsia="ar-SA"/>
        </w:rPr>
        <w:t>может  осуществляться через</w:t>
      </w:r>
      <w:r w:rsidRPr="00EB288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EB288B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Муниципальное автономное учреждение Шолоховского района  "Многофункциональный центр предоставления государственных и муниципальных услуг" (далее – МАУ «МФЦ»).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Получение муниципальной услуги в МАУ «МФЦ» осуществляется в соответствии с соглашением, заключенным между МАУ «МФЦ» и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Calibri" w:hAnsi="Times New Roman" w:cs="Times New Roman"/>
          <w:sz w:val="28"/>
          <w:szCs w:val="28"/>
          <w:lang w:eastAsia="ar-SA"/>
        </w:rPr>
        <w:t>, с момента вступления в силу соответствующего соглашения о взаимодействии.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1.2. Получателями муниципальной услуги </w:t>
      </w: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«Предоставление муниципального имущества (за исключением земельных участков) в аренду без проведения торгов» 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являются физические лица, юридические лица и индивидуальные предприниматели, обратившиеся с письменным заявлением, поданным лично или через законного представителя (далее – заявители).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1.3. МАУ «МФЦ» и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при предоставлении муниципальной услуги </w:t>
      </w: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«Предоставление муниципального имущества (за исключением земельных участков) в аренду без проведения торгов» 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для формирования полного пакета документов взаимодействует в рамках межведомственного информационного взаимодействия с Федеральной налоговой службой Российской Федерации.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 Стандарт предоставления муниципальной услуги</w:t>
      </w:r>
    </w:p>
    <w:p w:rsidR="00EB288B" w:rsidRPr="00EB288B" w:rsidRDefault="00EB288B" w:rsidP="00EB288B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2.1. Наименование муниципальной услуги: </w:t>
      </w: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«Предоставление муниципального имущества (за исключением земельных участков) в аренду без проведения торгов» 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(далее – муниципальная услуга).</w:t>
      </w:r>
    </w:p>
    <w:p w:rsidR="00EB288B" w:rsidRPr="00EB288B" w:rsidRDefault="00EB288B" w:rsidP="00EB288B">
      <w:pPr>
        <w:suppressAutoHyphens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2.2. Наименование органа, предоставляющего муниципальную услугу: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EB288B" w:rsidRPr="00EB288B" w:rsidRDefault="00EB288B" w:rsidP="00EB288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88B" w:rsidRPr="00EB288B" w:rsidRDefault="00EB288B" w:rsidP="00EB28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местонахождении, контактных телефонах (телефонах для справок), </w:t>
      </w:r>
      <w:proofErr w:type="spellStart"/>
      <w:proofErr w:type="gramStart"/>
      <w:r w:rsidRPr="00EB288B">
        <w:rPr>
          <w:rFonts w:ascii="Times New Roman" w:hAnsi="Times New Roman" w:cs="Times New Roman"/>
          <w:color w:val="000000"/>
          <w:sz w:val="28"/>
          <w:szCs w:val="28"/>
        </w:rPr>
        <w:t>интернет-адресах</w:t>
      </w:r>
      <w:proofErr w:type="spellEnd"/>
      <w:proofErr w:type="gramEnd"/>
      <w:r w:rsidRPr="00EB288B">
        <w:rPr>
          <w:rFonts w:ascii="Times New Roman" w:hAnsi="Times New Roman" w:cs="Times New Roman"/>
          <w:color w:val="000000"/>
          <w:sz w:val="28"/>
          <w:szCs w:val="28"/>
        </w:rPr>
        <w:t xml:space="preserve">, адресах электронной почты: </w:t>
      </w:r>
    </w:p>
    <w:p w:rsidR="00EB288B" w:rsidRPr="00EB288B" w:rsidRDefault="00EB288B" w:rsidP="00EB28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9" w:type="dxa"/>
        <w:tblInd w:w="157" w:type="dxa"/>
        <w:shd w:val="clear" w:color="auto" w:fill="FFFFFF"/>
        <w:tblLook w:val="04A0"/>
      </w:tblPr>
      <w:tblGrid>
        <w:gridCol w:w="3040"/>
        <w:gridCol w:w="3657"/>
        <w:gridCol w:w="2942"/>
      </w:tblGrid>
      <w:tr w:rsidR="00EB288B" w:rsidRPr="00EB288B" w:rsidTr="00EB288B">
        <w:trPr>
          <w:trHeight w:val="2154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B288B" w:rsidRPr="00EB288B" w:rsidRDefault="00EB2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Адреса, номера телефонов, адреса электронной почты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88B" w:rsidRPr="00EB288B" w:rsidRDefault="00EB28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График работы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органа</w:t>
            </w:r>
          </w:p>
        </w:tc>
      </w:tr>
      <w:tr w:rsidR="00EB288B" w:rsidRPr="00EB288B" w:rsidTr="00EB288B">
        <w:trPr>
          <w:trHeight w:val="5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88B" w:rsidRPr="00EB288B" w:rsidRDefault="00EB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1). 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Шолоховского района Ростовской области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2). Муниципальное автономное учреждение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Шолоховского района  «Многофункциональный центр предоставления государственных и муниципальных услуг»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Ростовская область, Шолоховский </w:t>
            </w:r>
            <w:proofErr w:type="spellStart"/>
            <w:r w:rsidRPr="00EB288B">
              <w:rPr>
                <w:rFonts w:ascii="Times New Roman" w:hAnsi="Times New Roman" w:cs="Times New Roman"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п.Победы,5</w:t>
            </w: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адрес:  346261</w:t>
            </w: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Шолоховский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еркуловский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п.Победы,5 Шолоховского района Ростовской области</w:t>
            </w: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 </w:t>
            </w: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43081</w:t>
            </w: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donpac</w:t>
            </w:r>
            <w:proofErr w:type="spellEnd"/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 (86353) 78-1-42</w:t>
            </w: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и фактический адрес:  Ростовская область, Шолоховский  район, ст. Вешенская, 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>ул. Шолохова, 50;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EB288B" w:rsidRPr="00EB288B" w:rsidRDefault="00EB288B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4" w:history="1">
              <w:r w:rsidRPr="00EB288B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shr@mail.ru, </w:t>
              </w:r>
            </w:hyperlink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B288B"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</w:rPr>
                <w:t>телефон</w:t>
              </w:r>
            </w:hyperlink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8</w:t>
            </w: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 xml:space="preserve"> (86353) 24-6-36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288B" w:rsidRPr="00EB288B" w:rsidRDefault="00EB2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5-ти дневная рабочая неделя.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 рабочего дня - 7 часов.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Рабочий день с 09.00 по   17.00.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для отдыха и питания начинается в 13.00 и заканчивается в 13.45.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дни: суббота, воскресенье.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5-ти дневная рабочая неделя.</w:t>
            </w:r>
          </w:p>
          <w:p w:rsidR="00EB288B" w:rsidRPr="00EB288B" w:rsidRDefault="00EB2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Рабочие дни: </w:t>
            </w:r>
            <w:r w:rsidRPr="00EB288B">
              <w:rPr>
                <w:rFonts w:ascii="Times New Roman" w:hAnsi="Times New Roman" w:cs="Times New Roman"/>
                <w:sz w:val="28"/>
                <w:szCs w:val="28"/>
              </w:rPr>
              <w:t>Понедельник-пятница с 09.00 до 16.00 без перерыва</w:t>
            </w:r>
            <w:r w:rsidRPr="00EB2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Выходной день:  суббота, воскресенье</w:t>
            </w:r>
          </w:p>
        </w:tc>
      </w:tr>
    </w:tbl>
    <w:p w:rsidR="00EB288B" w:rsidRPr="00EB288B" w:rsidRDefault="00EB288B" w:rsidP="00EB288B">
      <w:pPr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ind w:firstLine="72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2.3. Юридическим фактом, являющимся основанием для начала действия, служит регистрация документов, указанных в п.п.2.6.1., 2.6.2. административного регламента, в интегрированной информационной системе МФЦ для получения муниципальной услуги или в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Результат предоставления муниципальной услуги - 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- в случаях, предусмотренных п.2.8. административного регламента.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2.4. Срок предоставления муниципальной услуги составляет 104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календарных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дня.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2.5. Правовые основания для предоставления муниципальной услуги:</w:t>
      </w:r>
    </w:p>
    <w:p w:rsidR="00EB288B" w:rsidRPr="00EB288B" w:rsidRDefault="00EB288B" w:rsidP="00EB288B">
      <w:pPr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2.5.1. </w:t>
      </w:r>
      <w:r w:rsidRPr="00EB288B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Гражданский кодекс Российской Федерации (часть вторая) от 26.01.1996 №14-ФЗ (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первоначальный текст документа опубликован в издании</w:t>
      </w:r>
      <w:r w:rsidRPr="00EB288B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«Российская газета» от 06.12.1996 №23).</w:t>
      </w:r>
    </w:p>
    <w:p w:rsidR="00EB288B" w:rsidRPr="00EB288B" w:rsidRDefault="00EB288B" w:rsidP="00EB288B">
      <w:pPr>
        <w:widowControl w:val="0"/>
        <w:suppressAutoHyphens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2.5.2. Федеральный закон от 06.10.2003 №131-Ф3 «Об общих принципах организации местного самоуправления в Российской Федерации» </w:t>
      </w:r>
      <w:r w:rsidRPr="00EB288B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(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первоначальный текст документа опубликован в издании</w:t>
      </w:r>
      <w:r w:rsidRPr="00EB288B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«Российская газета» от 08.10.2003 №202).</w:t>
      </w:r>
    </w:p>
    <w:p w:rsidR="00EB288B" w:rsidRPr="00EB288B" w:rsidRDefault="00EB288B" w:rsidP="00EB288B">
      <w:pPr>
        <w:widowControl w:val="0"/>
        <w:suppressAutoHyphens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2.5.3. Федеральный закон от 26.07.2006 №135-ФЗ «О защите конкуренции» </w:t>
      </w:r>
      <w:r w:rsidRPr="00EB288B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(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первоначальный текст документа опубликован в издании</w:t>
      </w:r>
      <w:r w:rsidRPr="00EB288B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«Российская газета» от 27.07.2006 №162).</w:t>
      </w:r>
    </w:p>
    <w:p w:rsidR="00EB288B" w:rsidRPr="00EB288B" w:rsidRDefault="00EB288B" w:rsidP="00EB288B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2.5.4. Федеральный закон от 24.07.2007 №209-ФЗ «О развитии малого и среднего предпринимательства в РФ» </w:t>
      </w:r>
      <w:r w:rsidRPr="00EB288B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(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первоначальный текст документа опубликован в издании</w:t>
      </w:r>
      <w:r w:rsidRPr="00EB288B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«Российская газета» от 30.07.2007 №164).</w:t>
      </w:r>
    </w:p>
    <w:p w:rsidR="00EB288B" w:rsidRPr="00EB288B" w:rsidRDefault="00EB288B" w:rsidP="00EB288B">
      <w:pPr>
        <w:widowControl w:val="0"/>
        <w:suppressAutoHyphens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2.5.5. Настоящий административный регламент.</w:t>
      </w:r>
    </w:p>
    <w:p w:rsidR="00EB288B" w:rsidRPr="00EB288B" w:rsidRDefault="00EB288B" w:rsidP="00EB288B">
      <w:pPr>
        <w:widowControl w:val="0"/>
        <w:suppressAutoHyphens/>
        <w:autoSpaceDE w:val="0"/>
        <w:ind w:right="-6"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B288B" w:rsidRPr="00EB288B" w:rsidRDefault="00EB288B" w:rsidP="00EB288B">
      <w:pPr>
        <w:widowControl w:val="0"/>
        <w:suppressAutoHyphens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2.6.1. Заявление о заключении договора аренды муниципального имущества </w:t>
      </w:r>
      <w:r w:rsidRPr="00EB288B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(приложение 1 к административному регламенту).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2.6.2. Перечень документов, которые заявитель должен предоставить самостоятельно: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Для физических лиц (индивидуальных предпринимателей):</w:t>
      </w:r>
    </w:p>
    <w:p w:rsidR="00EB288B" w:rsidRPr="00EB288B" w:rsidRDefault="00EB288B" w:rsidP="00EB288B">
      <w:pPr>
        <w:widowControl w:val="0"/>
        <w:suppressAutoHyphens/>
        <w:snapToGrid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документ, удостоверяющий личность гражданина Российской Федерации;</w:t>
      </w:r>
    </w:p>
    <w:p w:rsidR="00EB288B" w:rsidRPr="00EB288B" w:rsidRDefault="00EB288B" w:rsidP="00EB288B">
      <w:pPr>
        <w:widowControl w:val="0"/>
        <w:suppressAutoHyphens/>
        <w:snapToGrid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документ, удостоверяющий права (полномочия) представителя физического лица (если с заявлением обращается представитель заявителя) – доверенность, удостоверенная нотариусом;</w:t>
      </w:r>
    </w:p>
    <w:p w:rsidR="00EB288B" w:rsidRPr="00EB288B" w:rsidRDefault="00EB288B" w:rsidP="00EB288B">
      <w:pPr>
        <w:widowControl w:val="0"/>
        <w:suppressAutoHyphens/>
        <w:snapToGrid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документы, подтверждающие соответствие получателя услуги требованиям ст.17.1 Федерального закона от 26.07.2006 № 135-ФЗ «О защите конкуренции».</w:t>
      </w:r>
    </w:p>
    <w:p w:rsidR="00EB288B" w:rsidRPr="00EB288B" w:rsidRDefault="00EB288B" w:rsidP="00EB288B">
      <w:pPr>
        <w:widowControl w:val="0"/>
        <w:suppressAutoHyphens/>
        <w:snapToGrid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В случаях, предусмотренных федеральными законами, универсальная электронная карта является документом, удостоверяющим личность заявителя, права застрахованного лица в системе обязательного страхования, иные права заявителя. В случаях, предусмотренных федеральными законами, постановлениями Правительства Российской Федерации, нормативно-правовыми актами Ростовской области, муниципальными правовыми актами, универсальная электронная карта является документом, удостоверяющим право заявителя на получение муниципальной услуги.</w:t>
      </w:r>
    </w:p>
    <w:p w:rsidR="00EB288B" w:rsidRPr="00EB288B" w:rsidRDefault="00EB288B" w:rsidP="00EB288B">
      <w:pPr>
        <w:widowControl w:val="0"/>
        <w:suppressAutoHyphens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Для юридических лиц: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документ, удостоверяющий права (полномочия)</w:t>
      </w: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представителя юридического лица (если с заявлением обращается представитель заявителя) - доверенность, удостоверенная нотариусом;</w:t>
      </w:r>
    </w:p>
    <w:p w:rsidR="00EB288B" w:rsidRPr="00EB288B" w:rsidRDefault="00EB288B" w:rsidP="00EB288B">
      <w:pPr>
        <w:widowControl w:val="0"/>
        <w:suppressAutoHyphens/>
        <w:autoSpaceDE w:val="0"/>
        <w:snapToGrid w:val="0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- учредительные документы со всеми действующими изменениями и дополнениями (копии);</w:t>
      </w:r>
    </w:p>
    <w:p w:rsidR="00EB288B" w:rsidRPr="00EB288B" w:rsidRDefault="00EB288B" w:rsidP="00EB288B">
      <w:pPr>
        <w:widowControl w:val="0"/>
        <w:suppressAutoHyphens/>
        <w:snapToGrid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документы, подтверждающие соответствие получателя услуги требованиям ст.17.1 Федерального закона от 26.07.2006 № 135-ФЗ «О защите конкуренции».</w:t>
      </w:r>
    </w:p>
    <w:p w:rsidR="00EB288B" w:rsidRPr="00EB288B" w:rsidRDefault="00EB288B" w:rsidP="00EB288B">
      <w:pPr>
        <w:tabs>
          <w:tab w:val="left" w:pos="8364"/>
        </w:tabs>
        <w:suppressAutoHyphens/>
        <w:snapToGrid w:val="0"/>
        <w:ind w:right="-3"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2.6.3.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B288B" w:rsidRPr="00EB288B" w:rsidRDefault="00EB288B" w:rsidP="00EB288B">
      <w:pPr>
        <w:tabs>
          <w:tab w:val="left" w:pos="8364"/>
        </w:tabs>
        <w:suppressAutoHyphens/>
        <w:snapToGrid w:val="0"/>
        <w:ind w:right="-3"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выписка из ЕГРИП (для индивидуальных предпринимателей), запрашиваемая в Федеральной налоговой службе Российской Федерации;</w:t>
      </w:r>
    </w:p>
    <w:p w:rsidR="00EB288B" w:rsidRPr="00EB288B" w:rsidRDefault="00EB288B" w:rsidP="00EB288B">
      <w:pPr>
        <w:tabs>
          <w:tab w:val="left" w:pos="8364"/>
        </w:tabs>
        <w:suppressAutoHyphens/>
        <w:snapToGrid w:val="0"/>
        <w:ind w:right="-3"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выписка из ЕГРЮЛ (для юридических лиц), запрашиваемая в Федеральной налоговой службе Российской Федерации.</w:t>
      </w:r>
    </w:p>
    <w:p w:rsidR="00EB288B" w:rsidRPr="00EB288B" w:rsidRDefault="00EB288B" w:rsidP="00EB288B">
      <w:pPr>
        <w:suppressAutoHyphens/>
        <w:autoSpaceDE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EB288B" w:rsidRPr="00EB288B" w:rsidRDefault="00EB288B" w:rsidP="00EB288B">
      <w:pPr>
        <w:suppressAutoHyphens/>
        <w:autoSpaceDE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2.7.1. Отсутствие одного из документов, указанных в п.п.2.6.1., 2.6.2. административного регламента. </w:t>
      </w:r>
    </w:p>
    <w:p w:rsidR="00EB288B" w:rsidRPr="00EB288B" w:rsidRDefault="00EB288B" w:rsidP="00EB288B">
      <w:pPr>
        <w:suppressAutoHyphens/>
        <w:autoSpaceDE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2.7.2.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EB288B" w:rsidRPr="00EB288B" w:rsidRDefault="00EB288B" w:rsidP="00EB288B">
      <w:pPr>
        <w:suppressAutoHyphens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2.7.3. Обращение за получением муниципальной услуги лица, не уполномоченного надлежащим образом.</w:t>
      </w:r>
    </w:p>
    <w:p w:rsidR="00EB288B" w:rsidRPr="00EB288B" w:rsidRDefault="00EB288B" w:rsidP="00EB288B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2.8. Исчерпывающий перечень оснований для отказа в предоставлении муниципальной услуги: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2.8.1. Выявление в представленных заявителем документах сведений, несоответствующих действительности.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2.8.2. 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Заявитель является не добросовестным арендатором (систематически нарушались условия договора аренды).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2.8.3.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производства.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2.8.4.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EB288B" w:rsidRPr="00EB288B" w:rsidRDefault="00EB288B" w:rsidP="00EB288B">
      <w:pPr>
        <w:widowControl w:val="0"/>
        <w:suppressAutoHyphens/>
        <w:snapToGrid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2.8.5.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Несоответствие получателя услуги требованиям ст.17.1 Федерального закона от 26.07.2006 № 135-ФЗ «О защите конкуренции».</w:t>
      </w:r>
    </w:p>
    <w:p w:rsidR="00EB288B" w:rsidRPr="00EB288B" w:rsidRDefault="00EB288B" w:rsidP="00EB288B">
      <w:pPr>
        <w:widowControl w:val="0"/>
        <w:suppressAutoHyphens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2.9. Муниципальная услуга предоставляется заявителю на бесплатной основе.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2.11. Срок регистрации запроса заявителя о предоставлении муниципальной услуги не превышает 15 минут.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2.12. Место для информирования, предназначенное для ознакомления заявителей с информационными материалами, оборудовано: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2.12.1. В МАУ «МФЦ»: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электронной системой управления очередью;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информационными стендами;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столами и стульями для возможности оформления документов.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2.12.2.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: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- информационным стендом; 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стульями и столом для возможности оформления документов.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2.13. Места ожидания соответствует комфортным условиям для заявителей и оптимальным условиям работы должностных лиц МАУ «МФЦ» и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уполномоченных на ведение приема.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В МАУ «МФЦ» созданы условия для обслуживания инвалидов: вход в помещение оборудован пандусом, обеспечивающим беспрепятственное передвижение и разворот инвалидных колясок.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2.14. Места ожидания в очереди на предоставление или получение документов оборудовано столами, стульями, информационными стендами.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2.15. Помещение МАУ «МФЦ» расположено в 5 минутах ходьбы от остановок общественного транспорта.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Прием заявителей осуществляется в специально выделенном для этих целей помещении: секторе приема заявителей, который организован в виде окон для приема заявителей.</w:t>
      </w:r>
    </w:p>
    <w:p w:rsidR="00EB288B" w:rsidRPr="00EB288B" w:rsidRDefault="00EB288B" w:rsidP="00EB288B">
      <w:pPr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2.16. Кабинеты (окна) приема заявителей в МАУ «МФЦ» оборудованы информационными табличками (вывесками) с указанием:</w:t>
      </w:r>
    </w:p>
    <w:p w:rsidR="00EB288B" w:rsidRPr="00EB288B" w:rsidRDefault="00EB288B" w:rsidP="00EB288B">
      <w:pPr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- номера окна;</w:t>
      </w:r>
    </w:p>
    <w:p w:rsidR="00EB288B" w:rsidRPr="00EB288B" w:rsidRDefault="00EB288B" w:rsidP="00EB288B">
      <w:pPr>
        <w:ind w:firstLine="72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- фамилии, имени, отчества должностного лица МАУ «МФЦ», уполномоченного на ведение приема.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2.17. Каждое рабочее место должностного лица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МАУ «МФЦ»,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EB288B" w:rsidRPr="00EB288B" w:rsidRDefault="00EB288B" w:rsidP="00EB288B">
      <w:pPr>
        <w:widowControl w:val="0"/>
        <w:suppressAutoHyphens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При организации рабочих мест предусмотрена возможность свободного входа и выхода должностного лица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МАУ «МФЦ», уполномоченного на предоставление муниципальной услуги, из помещения при необходимости.</w:t>
      </w:r>
    </w:p>
    <w:p w:rsidR="00EB288B" w:rsidRPr="00EB288B" w:rsidRDefault="00EB288B" w:rsidP="00EB288B">
      <w:pPr>
        <w:widowControl w:val="0"/>
        <w:suppressAutoHyphens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2.18. Показатели доступности и качества муниципальной услуги:</w:t>
      </w:r>
    </w:p>
    <w:p w:rsidR="00EB288B" w:rsidRPr="00EB288B" w:rsidRDefault="00EB288B" w:rsidP="00EB288B">
      <w:pPr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2.18.1. Показателями доступности являются информационная открытость порядка и правил предоставления муниципальной услуги: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наличие административного регламента;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наличие информации о предоставлении муниципальной услуги в средствах массовой информации, общедоступных местах.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2.18.2. Показателями качества предоставления муниципальной услуги являются: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степень удовлетворенности заявителей качеством и доступностью муниципальной услуги;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EB288B" w:rsidRPr="00EB288B" w:rsidRDefault="00EB288B" w:rsidP="00EB288B">
      <w:pPr>
        <w:ind w:firstLine="709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отсутствие обоснованных жалоб;</w:t>
      </w:r>
    </w:p>
    <w:p w:rsidR="00EB288B" w:rsidRPr="00EB288B" w:rsidRDefault="00EB288B" w:rsidP="00EB288B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соблюдение сроков предоставления муниципальной услуги согласно административному регламенту.</w:t>
      </w:r>
    </w:p>
    <w:p w:rsidR="00EB288B" w:rsidRPr="00EB288B" w:rsidRDefault="00EB288B" w:rsidP="00EB288B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МАУ «МФЦ»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3.1. Состав административных процедур: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3.1.1. Прием и регистрация заявления и документов.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3.1.2. Подготовка постановления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о возможности предоставления муниципального имущества в аренду без проведения торгов.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3.1.3. Подготовка проекта договора аренды муниципального имущества (далее – проект договора).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3.1.4. Подписание заявителем проекта договора.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3.1.5. Регистрация договора аренды муниципального имущества.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3.1.6. Выдача договора аренды заявителю.</w:t>
      </w:r>
    </w:p>
    <w:p w:rsidR="00EB288B" w:rsidRPr="00EB288B" w:rsidRDefault="00EB288B" w:rsidP="00EB288B">
      <w:pPr>
        <w:widowControl w:val="0"/>
        <w:suppressAutoHyphens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3.2. Последовательность и сроки выполнения административных процедур, требования к порядку их исполнения:</w:t>
      </w:r>
    </w:p>
    <w:p w:rsidR="00EB288B" w:rsidRPr="00EB288B" w:rsidRDefault="00EB288B" w:rsidP="00EB288B">
      <w:pPr>
        <w:suppressAutoHyphens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3.2.1. Должностное лицо МАУ «МФЦ», уполномоченное на прием и регистрацию заявлений и документов: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устанавливает личность заявителя либо представителя, проверяет полномочия обратившегося лица;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проверяет правильность оформления заявления согласно приложению 1 к настоящему регламенту, а также наличие всех необходимых документов, представляемых для получения муниципальной услуги, предусмотренных в подпункте 2.6.2. административного регламента;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- определяет срок действия представленного документа и соответствие представленных документов установленным требованиям. 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требованиям (п.2.7. административного регламента), должностное лицо МАУ «МФЦ», уполномоченное на 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  <w:proofErr w:type="gramEnd"/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Документы, представляемые в копиях, подаются должностному лицу МАУ «МФЦ», уполномоченному на прием и регистрацию заявлений и документов, вместе с оригиналами либо нотариально заверенными. 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3.2.2. Должностное лицо МАУ «МФЦ», уполномоченное на прием и регистрацию заявлений и документов: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проверяет наличие документов, их соответствие требованиям, установленным законодательством;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заверяет штампом «копия верна», ставит дату и подпись;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регистрирует заявление в интегрированной информационной системе МФЦ;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- информирует заявителя о сроках рассмотрения заявления. 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Заявитель также вправе представить по собственной инициативе документы,</w:t>
      </w:r>
      <w:r w:rsidRPr="00EB288B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предусмотренные в подпункте 2.6.3. административного регламента, которые могут быть получены в рамках межведомственного информационного взаимодействия. Если данные документы заявителем представлены не были, МАУ «МФЦ» запрашивает документы самостоятельно в рамках межведомственного информационного взаимодействия.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Заявителю, подавшему заявление и документы согласно установленному перечню в пункте 2.6., выдается расписка в получении этих документов с указанием их перечня и даты получения должностным лицом МАУ «МФЦ», уполномоченным на прием и регистрацию заявлений и документов. Максимальный срок приема и регистрации заявления и документов составляет 15 минут с момента подачи заявления.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Должностное лицо МАУ «МФЦ», уполномоченное на прием и регистрацию заявлений и документов,  не позднее 6 рабочих дней с момента регистрации заявления комплектует пакет документов в соответствии с предусмотренным в пункте 2.6. административного регламента перечнем.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3.2.3. Должностное лицо МАУ «МФЦ», уполномоченное на прием и передачу документов, не позднее 1 рабочего дня, следующего за днем комплектования полного пакета документов, обеспечивает передачу документов на исполнение в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для принятия решения на заключение договора аренды муниципального имущества.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3.2.4. После получения заявления с приложенными к нему документами,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, уполномоченное на рассмотрение заявления и документов: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проверяет соответствие документов перечню, указанному в п. 2.6. административного регламента, правильности их оформления и требованиям, установленным п.2.7. административного регламента;</w:t>
      </w:r>
    </w:p>
    <w:p w:rsidR="00EB288B" w:rsidRPr="00EB288B" w:rsidRDefault="00EB288B" w:rsidP="00EB288B">
      <w:pPr>
        <w:suppressAutoHyphens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производит проверку содержащихся в них сведений.</w:t>
      </w:r>
    </w:p>
    <w:p w:rsidR="00EB288B" w:rsidRPr="00EB288B" w:rsidRDefault="00EB288B" w:rsidP="00EB288B">
      <w:pPr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При наличии оснований для отказа в предоставлении муниципальной услуги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, уполномоченное на рассмотрение заявления и документов, готовит </w:t>
      </w:r>
      <w:r w:rsidRPr="00EB288B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уведомление об отказе в предоставлении муниципальной услуги по основаниям</w:t>
      </w: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, указанным в п.2.8. административного регламента. </w:t>
      </w:r>
    </w:p>
    <w:p w:rsidR="00EB288B" w:rsidRPr="00EB288B" w:rsidRDefault="00EB288B" w:rsidP="00EB288B">
      <w:pPr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Максимальный срок выполнения данной административной процедуры – 7 рабочих дней.</w:t>
      </w:r>
    </w:p>
    <w:p w:rsidR="00EB288B" w:rsidRPr="00EB288B" w:rsidRDefault="00EB288B" w:rsidP="00EB288B">
      <w:pPr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При отсутствии оснований для отказа</w:t>
      </w: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 предоставлении муниципальной услуги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уполномоченное на рассмотрение заявления и документов:</w:t>
      </w:r>
    </w:p>
    <w:p w:rsidR="00EB288B" w:rsidRPr="00EB288B" w:rsidRDefault="00EB288B" w:rsidP="00EB288B">
      <w:pPr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подготавливает заявку на оценку рыночной стоимости арендной платы за муниципальное имущество.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3.2.5.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уполномоченное на подготовку проекта постановления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, подготавливает проект постановления в течение 2 рабочих дней, согласовывает данный проект  в течение 2 рабочих дней, регистрирует подписанное главой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постановление  в течение 1 рабочего дня.</w:t>
      </w:r>
    </w:p>
    <w:p w:rsidR="00EB288B" w:rsidRPr="00EB288B" w:rsidRDefault="00EB288B" w:rsidP="00EB288B">
      <w:pPr>
        <w:suppressAutoHyphens/>
        <w:autoSpaceDE w:val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Результатом выполнения данной административной процедуры является принятое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постановление о заключении договора аренды муниципального имущества без проведения торгов.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3.2.6.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, уполномоченное на подготовку проекта договора: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осуществляет подготовку проекта договора;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- передает проект договора для подписания заявителю.</w:t>
      </w:r>
    </w:p>
    <w:p w:rsidR="00EB288B" w:rsidRPr="00EB288B" w:rsidRDefault="00EB288B" w:rsidP="00EB288B">
      <w:pPr>
        <w:widowControl w:val="0"/>
        <w:suppressAutoHyphens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Максимальный срок выполнения данной административной процедуры – 10 рабочих дней.</w:t>
      </w:r>
    </w:p>
    <w:p w:rsidR="00EB288B" w:rsidRPr="00EB288B" w:rsidRDefault="00EB288B" w:rsidP="00EB288B">
      <w:pPr>
        <w:suppressAutoHyphens/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>Результатом выполнения данной административной процедуры является подготовленный проект договора.</w:t>
      </w:r>
    </w:p>
    <w:p w:rsidR="00EB288B" w:rsidRPr="00EB288B" w:rsidRDefault="00EB288B" w:rsidP="00EB288B">
      <w:pPr>
        <w:ind w:firstLine="72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3.2.7.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уполномоченное на вызов заявителя для подписания проекта договора, обеспечивает приглашение заявителя для подписания проекта договора. В случае неявки заявителя, уведомленного по телефону, в течение 5-ти рабочих дней, ему направляется письменное уведомление.</w:t>
      </w:r>
    </w:p>
    <w:p w:rsidR="00EB288B" w:rsidRPr="00EB288B" w:rsidRDefault="00EB288B" w:rsidP="00EB288B">
      <w:pPr>
        <w:ind w:firstLine="72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Подписание проекта договора производится в порядке живой очереди в течение 15 минут в помещении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EB288B" w:rsidRPr="00EB288B" w:rsidRDefault="00EB288B" w:rsidP="00EB288B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3.2.8.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регистрирует договор аренды муниципального имущества в журнале регистрации договоров аренды (приложение 3 к административному регламенту).</w:t>
      </w:r>
    </w:p>
    <w:p w:rsidR="00EB288B" w:rsidRPr="00EB288B" w:rsidRDefault="00EB288B" w:rsidP="00EB288B">
      <w:pPr>
        <w:widowControl w:val="0"/>
        <w:suppressAutoHyphens/>
        <w:autoSpaceDE w:val="0"/>
        <w:ind w:right="-6" w:firstLine="72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3.2.9.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уполномоченное на выдачу заявителю договора аренды муниципального имущества, выдает подписанный договор аренды заявителю. </w:t>
      </w:r>
    </w:p>
    <w:p w:rsidR="00EB288B" w:rsidRPr="00EB288B" w:rsidRDefault="00EB288B" w:rsidP="00EB288B">
      <w:pPr>
        <w:widowControl w:val="0"/>
        <w:suppressAutoHyphens/>
        <w:ind w:firstLine="72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Выдача заявителю документов, являющихся результатом выполнения муниципальной услуги, производится в порядке живой очереди в течение 15 минут в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 Формы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контроля за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исполнением Административного</w:t>
      </w: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регламента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4.1. Текущий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контроль за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директором МАУ "МФЦ".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Ответственность за предоставление муниципальной услуги и соблюдение сроков ее исполнения возлагается на главу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 директора МАУ "МФЦ".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4.2.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Глава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директор МАУ "МФЦ" организуют работу по оформлению и выдаче документов, определяют должностные обязанности должностных лиц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МАУ "МФЦ", уполномоченных на предоставление муниципальной услуги,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  <w:proofErr w:type="gramEnd"/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4.3. Персональная ответственность должностных лиц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МАУ "МФЦ", уполномоченных на предоставление муниципальной услуги: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4.3.1.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МАУ "МФЦ", уполномоченное на ведение приема, несет персональную ответственность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за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: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соблюдение порядка приема и регистрации заявления и документов.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4.3.2.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уполномоченное на подготовку соглашения, несет персональную ответственность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за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: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соответствие результатов рассмотрения заявления и документов требованиям законодательства Российской Федерации;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достоверность вносимых в соглашение сведений;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соблюдение порядка оформления соглашения.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4.3.3. Должностное лицо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уполномоченное на выдачу соглашения заявителю, несет персональную ответственность за соблюдение порядка выдачи соглашения в соответствии с </w:t>
      </w:r>
      <w:hyperlink r:id="rId6" w:anchor="Par211" w:history="1">
        <w:proofErr w:type="spellStart"/>
        <w:r w:rsidRPr="00EB288B">
          <w:rPr>
            <w:rStyle w:val="a3"/>
            <w:rFonts w:ascii="Times New Roman" w:eastAsia="Andale Sans UI" w:hAnsi="Times New Roman" w:cs="Times New Roman"/>
            <w:kern w:val="2"/>
            <w:sz w:val="28"/>
            <w:szCs w:val="28"/>
            <w:lang w:eastAsia="ar-SA"/>
          </w:rPr>
          <w:t>пп</w:t>
        </w:r>
        <w:proofErr w:type="spellEnd"/>
        <w:r w:rsidRPr="00EB288B">
          <w:rPr>
            <w:rStyle w:val="a3"/>
            <w:rFonts w:ascii="Times New Roman" w:eastAsia="Andale Sans UI" w:hAnsi="Times New Roman" w:cs="Times New Roman"/>
            <w:kern w:val="2"/>
            <w:sz w:val="28"/>
            <w:szCs w:val="28"/>
            <w:lang w:eastAsia="ar-SA"/>
          </w:rPr>
          <w:t>. 3.2.8</w:t>
        </w:r>
      </w:hyperlink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Административного регламента.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4.4. Обязанности должностных лиц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МАУ "МФЦ", уполномоченных на предоставление муниципальной услуги, по исполнению Административного регламента закрепляются в их должностных инструкциях.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4.5. Текущий контроль осуществляется путем проведения главой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директором МАУ "МФЦ" проверок соблюдения должностными лицами, уполномоченными на предоставление муниципальной услуги, положений Административного регламента и нормативных правовых актов Российской Федерации.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4.6. Периодичность осуществления текущего контроля устанавливается правовым актом   главы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4.7. Проверки могут быть плановыми и внеплановыми. При плановой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Для проведения проверки по предоставлению муниципальной услуги может формироваться комиссия, в состав которой могут включаться должностные лица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МАУ "МФЦ", муниципальных учреждений (предприятий), депутаты Собрания депутатов Шолоховского района.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Деятельность комиссии осуществляется в соответствии с правовым актом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4.8.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заявителей, а также рассмотрение, принятие решений и подготовку ответов на обращения заявителей, содержащих жалобы на решения должностных лиц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МАУ "МФЦ", уполномоченных на предоставление муниципальной услуги.</w:t>
      </w:r>
      <w:proofErr w:type="gramEnd"/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4.9.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4.10.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нормативных правовых актов Ростовской области, муниципальных правовых актов.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bookmarkStart w:id="0" w:name="Par239"/>
      <w:bookmarkEnd w:id="0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 Досудебный (внесудебный) порядок обжалования решений и действий (бездействия) органа,  предоставляющего муниципальную услугу, а также должностных лиц и муниципальных служащих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5.1. Заявитель может обратиться с жалобой, в том числе в следующих случаях: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5.1.1. Нарушение срока регистрации запроса заявителя о предоставлении муниципальной услуги.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5.1.2. Нарушение срока предоставления муниципальной услуги.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5.1.3.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5.1.5.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  <w:proofErr w:type="gramEnd"/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5.1.7.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Отказ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МАУ "МФЦ", должностного лица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МАУ "МФЦ"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bookmarkStart w:id="1" w:name="Par252"/>
      <w:bookmarkEnd w:id="1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5.2. Жалоба подается в письменной форме на бумажном носителе, в электронной форме в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или МАУ "МФЦ". 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5.3. Жалоба может быть направлена по почте, с использованием информационно-телекоммуникационной сети "Интернет", официального сайта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5.4. Особенности подачи и рассмотрения жалоб на решения и действия (бездействие)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МАУ "МФЦ" и его должностных лиц устанавливаются муниципальными правовыми актами.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5.5. Жалоба должна содержать: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5.5.1. Наименование органа, предоставляющего муниципальную услугу, должностного лица, решения и действия (бездействие) которых обжалуются.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5.5.2.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5.5.3. Сведения об обжалуемых решениях и действиях (бездействии)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МАУ "МФЦ", должностного лица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МАУ "МФЦ".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5.5.4. Доводы, на основании которых заявитель не согласен с решением и действием (бездействием)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МАУ "МФЦ", должностного лица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МАУ "МФЦ". Заявителем могут быть представлены документы (при наличии), подтверждающие доводы заявителя, либо их копии.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5.6.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Жалоба, поступившая в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Администрацию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МАУ "МФЦ" регистрируется в течение 2 рабочих дней и подлежит рассмотрению Главой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директором МАУ "МФЦ" в течение 15 рабочих дней со дня ее регистрации, а в случае обжалования отказа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МАУ "МФЦ", должностного лица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МАУ "МФЦ" в приеме документов у заявителя либо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bookmarkStart w:id="2" w:name="Par261"/>
      <w:bookmarkEnd w:id="2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5.7. По результатам рассмотрения жалобы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МАУ "МФЦ" принимает одно из следующих решений: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5.7.1.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Удовлетворяет жалобу, в том числе в форме отмены принятого решения, исправления допущенных 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МАУ "МФЦ"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формах.</w:t>
      </w:r>
      <w:proofErr w:type="gramEnd"/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5.7.2. Отказывает в удовлетворении жалобы.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5.8. Не позднее дня, следующего за днем принятия решения, указанного в </w:t>
      </w:r>
      <w:hyperlink r:id="rId7" w:anchor="Par261" w:history="1">
        <w:r w:rsidRPr="00EB288B">
          <w:rPr>
            <w:rStyle w:val="a3"/>
            <w:rFonts w:ascii="Times New Roman" w:eastAsia="Andale Sans UI" w:hAnsi="Times New Roman" w:cs="Times New Roman"/>
            <w:kern w:val="2"/>
            <w:sz w:val="28"/>
            <w:szCs w:val="28"/>
            <w:lang w:eastAsia="ar-SA"/>
          </w:rPr>
          <w:t>п. 5.7</w:t>
        </w:r>
      </w:hyperlink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5.9. В случае установления в ходе или по результатам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прокуратуру Шолоховского района.</w:t>
      </w:r>
    </w:p>
    <w:p w:rsidR="00EB288B" w:rsidRPr="00EB288B" w:rsidRDefault="00EB288B" w:rsidP="00EB288B">
      <w:pPr>
        <w:widowControl w:val="0"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ind w:right="-144" w:firstLine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Приложение 1 к административному регламенту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по предоставлению муниципальной услуги 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«Предоставление муниципального имущества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(за исключением земельных участков) в аренду 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без проведения торгов»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i/>
          <w:kern w:val="2"/>
          <w:sz w:val="28"/>
          <w:szCs w:val="28"/>
          <w:lang w:eastAsia="ar-SA"/>
        </w:rPr>
        <w:t>Образец заявления для физических лиц и индивидуальных предпринимателей. Юридические лица заявление оформляют на бланке письма. При отсутствии бланка письма оформляют в соответствии с образцом.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keepNext/>
        <w:widowControl w:val="0"/>
        <w:tabs>
          <w:tab w:val="num" w:pos="0"/>
          <w:tab w:val="left" w:pos="4320"/>
        </w:tabs>
        <w:suppressAutoHyphens/>
        <w:spacing w:line="100" w:lineRule="atLeast"/>
        <w:ind w:left="432" w:hanging="3969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Главе Администрации </w:t>
      </w:r>
      <w:r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Меркуловского</w:t>
      </w:r>
      <w:r w:rsidRPr="00EB288B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EB288B" w:rsidRPr="00EB288B" w:rsidRDefault="00EB288B" w:rsidP="00EB288B">
      <w:pPr>
        <w:keepNext/>
        <w:widowControl w:val="0"/>
        <w:tabs>
          <w:tab w:val="num" w:pos="0"/>
          <w:tab w:val="left" w:pos="4320"/>
        </w:tabs>
        <w:suppressAutoHyphens/>
        <w:spacing w:line="100" w:lineRule="atLeast"/>
        <w:ind w:left="432" w:hanging="3969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от ________________________________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  <w:t xml:space="preserve">        (Ф.И.О. полностью или наименование ЮЛ)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___________________________________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зарегистрированного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по адресу: _______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___________________________________</w:t>
      </w:r>
    </w:p>
    <w:p w:rsidR="00EB288B" w:rsidRPr="00EB288B" w:rsidRDefault="00EB288B" w:rsidP="00EB288B">
      <w:pPr>
        <w:widowControl w:val="0"/>
        <w:suppressAutoHyphens/>
        <w:ind w:left="4253"/>
        <w:jc w:val="both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__________________________________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  <w:t xml:space="preserve">    (указать данные по месту прописки) 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телефон ____________________________</w:t>
      </w:r>
    </w:p>
    <w:p w:rsidR="00EB288B" w:rsidRPr="00EB288B" w:rsidRDefault="00EB288B" w:rsidP="00EB288B">
      <w:pPr>
        <w:widowControl w:val="0"/>
        <w:suppressAutoHyphens/>
        <w:ind w:left="4253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Паспорт </w:t>
      </w:r>
      <w:r w:rsidRPr="00EB288B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  <w:t>(для ФЛ)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серия ______ № ______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выдан ______________________________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  <w:t xml:space="preserve">                                   (орган выдачи) 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___________________________________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  <w:t xml:space="preserve">                                     (дата выдачи)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ИНН_______________________________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keepNext/>
        <w:widowControl w:val="0"/>
        <w:tabs>
          <w:tab w:val="num" w:pos="0"/>
        </w:tabs>
        <w:suppressAutoHyphens/>
        <w:spacing w:line="100" w:lineRule="atLeast"/>
        <w:ind w:left="3824" w:right="-3" w:firstLine="424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b/>
          <w:i/>
          <w:kern w:val="2"/>
          <w:sz w:val="28"/>
          <w:szCs w:val="28"/>
          <w:lang w:eastAsia="ar-SA"/>
        </w:rPr>
        <w:t>ЗАЯВЛЕНИЕ</w:t>
      </w:r>
    </w:p>
    <w:p w:rsidR="00EB288B" w:rsidRPr="00EB288B" w:rsidRDefault="00EB288B" w:rsidP="00EB288B">
      <w:pPr>
        <w:widowControl w:val="0"/>
        <w:suppressAutoHyphens/>
        <w:ind w:left="284" w:right="-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«_____» _________ 20___ г.</w:t>
      </w:r>
    </w:p>
    <w:p w:rsidR="00EB288B" w:rsidRPr="00EB288B" w:rsidRDefault="00EB288B" w:rsidP="00EB288B">
      <w:pPr>
        <w:widowControl w:val="0"/>
        <w:suppressAutoHyphens/>
        <w:ind w:left="284" w:right="-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Прошу предоставить в аренду муниципальное имущество _________________________</w:t>
      </w: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______________________________________________________________________________,</w:t>
      </w: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  <w:t xml:space="preserve">                                                                                 (наименование имущества)</w:t>
      </w: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находящееся в собственности муниципального образования «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сельское поселение » по адресу: _______________________________________________________________________________на срок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_____________________________ по __________________________________</w:t>
      </w: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Заявитель _____________________________________________________________________</w:t>
      </w: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shadow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(Ф.И.О. руководителя или гражданина)     (подпись, М.П.) </w:t>
      </w:r>
    </w:p>
    <w:p w:rsidR="00EB288B" w:rsidRPr="00EB288B" w:rsidRDefault="00EB288B" w:rsidP="00EB288B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shadow/>
          <w:kern w:val="2"/>
          <w:sz w:val="28"/>
          <w:szCs w:val="28"/>
          <w:lang w:eastAsia="ar-SA"/>
        </w:rPr>
        <w:t>Обязуюсь:</w:t>
      </w:r>
    </w:p>
    <w:p w:rsidR="00EB288B" w:rsidRPr="00EB288B" w:rsidRDefault="00EB288B" w:rsidP="00EB288B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1. Заключить с Администрацией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Меркуловского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сельского поселения договор аренды муниципального имущества (с условиями проекта договора аренды ознакомлен, обязанности арендатора по договору принимаю в полном объеме).</w:t>
      </w:r>
    </w:p>
    <w:p w:rsidR="00EB288B" w:rsidRPr="00EB288B" w:rsidRDefault="00EB288B" w:rsidP="00EB288B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2. При заключении договора аренды нежилого помещения в отдельно стоящем здании в случае необходимости заключить договор аренды (соглашение) земельного участка для обслуживания и эксплуатации нежилого помещения.</w:t>
      </w:r>
    </w:p>
    <w:p w:rsidR="00EB288B" w:rsidRPr="00EB288B" w:rsidRDefault="00EB288B" w:rsidP="00EB288B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Приложение:</w:t>
      </w:r>
      <w:r w:rsidRPr="00EB288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копии документов, предоставляемых по инициативе заявителя на ___ листах.</w:t>
      </w:r>
    </w:p>
    <w:p w:rsidR="00EB288B" w:rsidRPr="00EB288B" w:rsidRDefault="00EB288B" w:rsidP="00EB288B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  <w:proofErr w:type="gramEnd"/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___________________/_________________________________________________________/</w:t>
      </w:r>
    </w:p>
    <w:p w:rsidR="00EB288B" w:rsidRPr="00EB288B" w:rsidRDefault="00EB288B" w:rsidP="00EB288B">
      <w:pPr>
        <w:widowControl w:val="0"/>
        <w:tabs>
          <w:tab w:val="left" w:pos="6240"/>
        </w:tabs>
        <w:suppressAutoHyphens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  <w:t xml:space="preserve">            Подпись                                                                                     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Ф.И.О. </w:t>
      </w:r>
      <w:r w:rsidRPr="00EB288B"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  <w:t xml:space="preserve">     </w:t>
      </w:r>
    </w:p>
    <w:p w:rsidR="00EB288B" w:rsidRPr="00EB288B" w:rsidRDefault="00EB288B" w:rsidP="00EB288B">
      <w:pPr>
        <w:widowControl w:val="0"/>
        <w:tabs>
          <w:tab w:val="left" w:pos="6240"/>
        </w:tabs>
        <w:suppressAutoHyphens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sectPr w:rsidR="00EB288B" w:rsidRPr="00EB288B">
          <w:pgSz w:w="11906" w:h="16838"/>
          <w:pgMar w:top="851" w:right="707" w:bottom="709" w:left="1701" w:header="720" w:footer="720" w:gutter="0"/>
          <w:cols w:space="720"/>
        </w:sectPr>
      </w:pPr>
    </w:p>
    <w:p w:rsidR="00EB288B" w:rsidRPr="00EB288B" w:rsidRDefault="00EB288B" w:rsidP="00EB288B">
      <w:pPr>
        <w:widowControl w:val="0"/>
        <w:suppressAutoHyphens/>
        <w:spacing w:before="280" w:after="280"/>
        <w:rPr>
          <w:rFonts w:ascii="Times New Roman" w:eastAsia="Andale Sans UI" w:hAnsi="Times New Roman" w:cs="Times New Roman"/>
          <w:i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</w:t>
      </w:r>
    </w:p>
    <w:p w:rsidR="00EB288B" w:rsidRPr="00EB288B" w:rsidRDefault="00EB288B" w:rsidP="00EB288B">
      <w:pPr>
        <w:widowControl w:val="0"/>
        <w:suppressAutoHyphens/>
        <w:autoSpaceDE w:val="0"/>
        <w:ind w:right="-144" w:firstLine="4820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Приложение 2 к административному регламенту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по предоставлению муниципальной услуги 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«Предоставление муниципального имущества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(за исключением земельных участков) в аренду 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без проведения торгов»</w:t>
      </w:r>
    </w:p>
    <w:p w:rsidR="00EB288B" w:rsidRPr="00EB288B" w:rsidRDefault="00EB288B" w:rsidP="00EB288B">
      <w:pPr>
        <w:widowControl w:val="0"/>
        <w:tabs>
          <w:tab w:val="left" w:pos="6240"/>
        </w:tabs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caps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caps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caps/>
          <w:kern w:val="2"/>
          <w:sz w:val="28"/>
          <w:szCs w:val="28"/>
          <w:lang w:eastAsia="ar-SA"/>
        </w:rPr>
        <w:t>УВЕДОМЛЕНИЕ</w:t>
      </w: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об отказе в предоставлении муниципальной услуги</w:t>
      </w:r>
    </w:p>
    <w:p w:rsidR="00EB288B" w:rsidRPr="00EB288B" w:rsidRDefault="00EB288B" w:rsidP="00EB288B">
      <w:pPr>
        <w:widowControl w:val="0"/>
        <w:tabs>
          <w:tab w:val="left" w:pos="0"/>
        </w:tabs>
        <w:suppressAutoHyphens/>
        <w:autoSpaceDE w:val="0"/>
        <w:ind w:left="360" w:firstLine="36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_________________________________</w:t>
      </w:r>
    </w:p>
    <w:p w:rsidR="00EB288B" w:rsidRPr="00EB288B" w:rsidRDefault="00EB288B" w:rsidP="00EB288B">
      <w:pPr>
        <w:widowControl w:val="0"/>
        <w:suppressAutoHyphens/>
        <w:autoSpaceDE w:val="0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_________________________________</w:t>
      </w:r>
    </w:p>
    <w:p w:rsidR="00EB288B" w:rsidRPr="00EB288B" w:rsidRDefault="00EB288B" w:rsidP="00EB288B">
      <w:pPr>
        <w:widowControl w:val="0"/>
        <w:suppressAutoHyphens/>
        <w:autoSpaceDE w:val="0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_________________________________</w:t>
      </w:r>
    </w:p>
    <w:p w:rsidR="00EB288B" w:rsidRPr="00EB288B" w:rsidRDefault="00EB288B" w:rsidP="00EB288B">
      <w:pPr>
        <w:widowControl w:val="0"/>
        <w:suppressAutoHyphens/>
        <w:autoSpaceDE w:val="0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_________________________________</w:t>
      </w:r>
    </w:p>
    <w:p w:rsidR="00EB288B" w:rsidRPr="00EB288B" w:rsidRDefault="00EB288B" w:rsidP="00EB288B">
      <w:pPr>
        <w:widowControl w:val="0"/>
        <w:suppressAutoHyphens/>
        <w:autoSpaceDE w:val="0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/>
          <w:bCs/>
          <w:caps/>
          <w:kern w:val="2"/>
          <w:sz w:val="28"/>
          <w:szCs w:val="28"/>
          <w:lang w:eastAsia="ar-SA"/>
        </w:rPr>
        <w:t>Решение</w:t>
      </w: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об отказе в предоставлении муниципальной услуги</w:t>
      </w:r>
    </w:p>
    <w:p w:rsidR="00EB288B" w:rsidRPr="00EB288B" w:rsidRDefault="00EB288B" w:rsidP="00EB288B">
      <w:pPr>
        <w:widowControl w:val="0"/>
        <w:suppressAutoHyphens/>
        <w:autoSpaceDE w:val="0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№ _______ от _______</w:t>
      </w:r>
    </w:p>
    <w:p w:rsidR="00EB288B" w:rsidRPr="00EB288B" w:rsidRDefault="00EB288B" w:rsidP="00EB288B">
      <w:pPr>
        <w:widowControl w:val="0"/>
        <w:suppressAutoHyphens/>
        <w:autoSpaceDE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Ваше заявление о предоставлении муниципальной услуги принято «____»________20__ г. №_____.</w:t>
      </w:r>
    </w:p>
    <w:p w:rsidR="00EB288B" w:rsidRPr="00EB288B" w:rsidRDefault="00EB288B" w:rsidP="00EB288B">
      <w:pPr>
        <w:widowControl w:val="0"/>
        <w:suppressAutoHyphens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По результатам рассмотрения заявления принято решение: отказать в предоставлении муниципальной услуги </w:t>
      </w: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«Предоставление муниципального имущества (за исключением земельных участков) в аренду без проведения торгов» 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в соответствии </w:t>
      </w:r>
      <w:proofErr w:type="gramStart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___________________________________________________________________</w:t>
      </w:r>
    </w:p>
    <w:p w:rsidR="00EB288B" w:rsidRPr="00EB288B" w:rsidRDefault="00EB288B" w:rsidP="00EB288B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EB288B">
        <w:rPr>
          <w:rFonts w:ascii="Times New Roman" w:hAnsi="Times New Roman" w:cs="Times New Roman"/>
          <w:kern w:val="2"/>
          <w:sz w:val="28"/>
          <w:szCs w:val="28"/>
          <w:vertAlign w:val="superscript"/>
          <w:lang w:eastAsia="ar-SA"/>
        </w:rPr>
        <w:tab/>
        <w:t>(причина отказа в назначении со ссылкой на действующее законодательство)</w:t>
      </w:r>
    </w:p>
    <w:p w:rsidR="00EB288B" w:rsidRPr="00EB288B" w:rsidRDefault="00EB288B" w:rsidP="00EB288B">
      <w:pPr>
        <w:widowControl w:val="0"/>
        <w:suppressAutoHyphens/>
        <w:autoSpaceDE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Ответственный исполнитель _______________</w:t>
      </w:r>
    </w:p>
    <w:p w:rsidR="00EB288B" w:rsidRPr="00EB288B" w:rsidRDefault="00EB288B" w:rsidP="00EB288B">
      <w:pPr>
        <w:widowControl w:val="0"/>
        <w:suppressAutoHyphens/>
        <w:autoSpaceDE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телефон ________________</w:t>
      </w:r>
    </w:p>
    <w:p w:rsidR="00EB288B" w:rsidRPr="00EB288B" w:rsidRDefault="00EB288B" w:rsidP="00EB288B">
      <w:pPr>
        <w:widowControl w:val="0"/>
        <w:suppressAutoHyphens/>
        <w:autoSpaceDE w:val="0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00"/>
          <w:lang w:eastAsia="ar-SA"/>
        </w:rPr>
      </w:pPr>
    </w:p>
    <w:p w:rsidR="00EB288B" w:rsidRPr="00EB288B" w:rsidRDefault="00EB288B" w:rsidP="00EB288B">
      <w:pPr>
        <w:pageBreakBefore/>
        <w:widowControl w:val="0"/>
        <w:suppressAutoHyphens/>
        <w:autoSpaceDE w:val="0"/>
        <w:ind w:right="-144" w:firstLine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Приложение 3 к административному регламенту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по предоставлению муниципальной услуги 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«Предоставление муниципального имущества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(за исключением земельных участков) в аренду 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без проведения торгов»</w:t>
      </w: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ЖУРНАЛ</w:t>
      </w:r>
    </w:p>
    <w:p w:rsidR="00EB288B" w:rsidRPr="00EB288B" w:rsidRDefault="00EB288B" w:rsidP="00EB288B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регистрации договоров аренды муниципальной собственности</w:t>
      </w:r>
    </w:p>
    <w:p w:rsidR="00EB288B" w:rsidRPr="00EB288B" w:rsidRDefault="00EB288B" w:rsidP="00EB288B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540"/>
        <w:gridCol w:w="1496"/>
        <w:gridCol w:w="1712"/>
        <w:gridCol w:w="1011"/>
        <w:gridCol w:w="1380"/>
        <w:gridCol w:w="961"/>
        <w:gridCol w:w="1177"/>
        <w:gridCol w:w="1467"/>
      </w:tblGrid>
      <w:tr w:rsidR="00EB288B" w:rsidRPr="00EB288B" w:rsidTr="00EB2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/</w:t>
            </w:r>
            <w:proofErr w:type="spellStart"/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№ договора, дата регистрации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Наименование арендатора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Адрес объекта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Площадь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Срок аренды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Сумма арендной платы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Специалист</w:t>
            </w:r>
          </w:p>
        </w:tc>
      </w:tr>
      <w:tr w:rsidR="00EB288B" w:rsidRPr="00EB288B" w:rsidTr="00EB2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88B" w:rsidRPr="00EB288B" w:rsidRDefault="00EB288B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EB288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EB288B" w:rsidRPr="00EB288B" w:rsidTr="00EB288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88B" w:rsidRPr="00EB288B" w:rsidRDefault="00EB288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88B" w:rsidRPr="00EB288B" w:rsidRDefault="00EB288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88B" w:rsidRPr="00EB288B" w:rsidRDefault="00EB288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88B" w:rsidRPr="00EB288B" w:rsidRDefault="00EB288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88B" w:rsidRPr="00EB288B" w:rsidRDefault="00EB288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88B" w:rsidRPr="00EB288B" w:rsidRDefault="00EB288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88B" w:rsidRPr="00EB288B" w:rsidRDefault="00EB288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88B" w:rsidRPr="00EB288B" w:rsidRDefault="00EB288B">
            <w:pPr>
              <w:widowControl w:val="0"/>
              <w:suppressAutoHyphens/>
              <w:snapToGrid w:val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B288B" w:rsidRPr="00EB288B" w:rsidRDefault="00EB288B" w:rsidP="00EB288B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autoSpaceDE w:val="0"/>
        <w:ind w:right="-144" w:firstLine="425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риложение 4 к административному регламенту</w:t>
      </w:r>
    </w:p>
    <w:p w:rsidR="00EB288B" w:rsidRPr="00EB288B" w:rsidRDefault="00EB288B" w:rsidP="00EB288B">
      <w:pPr>
        <w:widowControl w:val="0"/>
        <w:suppressAutoHyphens/>
        <w:ind w:left="425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по предоставлению муниципальной услуги 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«Предоставление муниципального имущества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(за исключением земельных участков) в аренду </w:t>
      </w:r>
    </w:p>
    <w:p w:rsidR="00EB288B" w:rsidRPr="00EB288B" w:rsidRDefault="00EB288B" w:rsidP="00EB288B">
      <w:pPr>
        <w:keepNext/>
        <w:tabs>
          <w:tab w:val="left" w:pos="4320"/>
        </w:tabs>
        <w:suppressAutoHyphens/>
        <w:ind w:right="-3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без проведения торгов»</w:t>
      </w: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suppressAutoHyphens/>
        <w:ind w:right="-14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88B">
        <w:rPr>
          <w:rFonts w:ascii="Times New Roman" w:eastAsia="Calibri" w:hAnsi="Times New Roman" w:cs="Times New Roman"/>
          <w:sz w:val="28"/>
          <w:szCs w:val="28"/>
          <w:lang w:eastAsia="ar-SA"/>
        </w:rPr>
        <w:t>Блок-схема порядка выполнения административных процедур при предоставлении муниципальной услуги</w:t>
      </w:r>
    </w:p>
    <w:p w:rsidR="00EB288B" w:rsidRPr="00EB288B" w:rsidRDefault="00EB288B" w:rsidP="00EB288B">
      <w:pPr>
        <w:suppressAutoHyphens/>
        <w:ind w:right="-144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3.4pt;margin-top:35.85pt;width:.2pt;height:14.85pt;z-index:251658240" o:connectortype="straight" strokeweight=".26mm">
            <v:stroke endarrow="block" joinstyle="miter" endcap="square"/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30" type="#_x0000_t32" style="position:absolute;left:0;text-align:left;margin-left:171.35pt;margin-top:99.55pt;width:.2pt;height:17.4pt;z-index:251658240" o:connectortype="straight" strokeweight=".26mm">
            <v:stroke endarrow="block" joinstyle="miter" endcap="square"/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2" type="#_x0000_t7" style="position:absolute;left:0;text-align:left;margin-left:.45pt;margin-top:48.7pt;width:482.25pt;height:53.4pt;z-index:251658240" strokeweight=".26mm">
            <v:fill color2="black"/>
            <v:stroke endcap="square"/>
            <v:textbox style="mso-rotate-with-shape:t">
              <w:txbxContent>
                <w:p w:rsidR="00EB288B" w:rsidRDefault="00EB288B" w:rsidP="00EB288B">
                  <w:pPr>
                    <w:ind w:firstLine="426"/>
                    <w:jc w:val="center"/>
                  </w:pPr>
                  <w:r>
                    <w:t>Прием документов и заявления от заявителя в МАУ МФЦ»</w:t>
                  </w:r>
                </w:p>
                <w:p w:rsidR="00EB288B" w:rsidRDefault="00EB288B" w:rsidP="00EB288B">
                  <w:pPr>
                    <w:jc w:val="both"/>
                  </w:pPr>
                </w:p>
              </w:txbxContent>
            </v:textbox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4" type="#_x0000_t110" style="position:absolute;left:0;text-align:left;margin-left:-5.25pt;margin-top:117.25pt;width:353.7pt;height:77.5pt;z-index:251658240" strokeweight=".26mm">
            <v:fill color2="black"/>
            <v:stroke endcap="square"/>
            <v:textbox style="mso-rotate-with-shape:t">
              <w:txbxContent>
                <w:p w:rsidR="00EB288B" w:rsidRDefault="00EB288B" w:rsidP="00EB288B">
                  <w:pPr>
                    <w:ind w:firstLine="426"/>
                    <w:jc w:val="center"/>
                  </w:pPr>
                  <w:r>
                    <w:t>Есть основания для отказа в приеме документов</w:t>
                  </w:r>
                </w:p>
                <w:p w:rsidR="00EB288B" w:rsidRDefault="00EB288B" w:rsidP="00EB288B">
                  <w:pPr>
                    <w:jc w:val="both"/>
                  </w:pPr>
                </w:p>
              </w:txbxContent>
            </v:textbox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roundrect id="_x0000_s1036" style="position:absolute;left:0;text-align:left;margin-left:194.4pt;margin-top:15.25pt;width:103pt;height:22.9pt;z-index:251658240" arcsize="10923f" strokeweight=".26mm">
            <v:fill color2="black"/>
            <v:stroke joinstyle="miter" endcap="square"/>
            <v:textbox style="mso-rotate-with-shape:t">
              <w:txbxContent>
                <w:p w:rsidR="00EB288B" w:rsidRDefault="00EB288B" w:rsidP="00EB288B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roundrect>
        </w:pict>
      </w: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tabs>
          <w:tab w:val="left" w:pos="7635"/>
        </w:tabs>
        <w:suppressAutoHyphens/>
        <w:autoSpaceDE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tabs>
          <w:tab w:val="left" w:pos="6510"/>
        </w:tabs>
        <w:suppressAutoHyphens/>
        <w:autoSpaceDE w:val="0"/>
        <w:jc w:val="both"/>
        <w:rPr>
          <w:rFonts w:ascii="Times New Roman" w:eastAsia="Andale Sans UI" w:hAnsi="Times New Roman" w:cs="Times New Roman"/>
          <w:color w:val="FFFFFF"/>
          <w:kern w:val="2"/>
          <w:sz w:val="28"/>
          <w:szCs w:val="28"/>
          <w:lang w:eastAsia="ar-SA"/>
        </w:rPr>
      </w:pP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360.25pt;margin-top:3pt;width:122.45pt;height:41.25pt;z-index:251658240" strokeweight=".26mm">
            <v:fill color2="black"/>
            <v:stroke endcap="square"/>
            <v:textbox style="mso-rotate-with-shape:t">
              <w:txbxContent>
                <w:p w:rsidR="00EB288B" w:rsidRDefault="00EB288B" w:rsidP="00EB288B">
                  <w:pPr>
                    <w:jc w:val="center"/>
                  </w:pPr>
                  <w:r>
                    <w:t>Отказ в приеме документов</w:t>
                  </w:r>
                </w:p>
              </w:txbxContent>
            </v:textbox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41" type="#_x0000_t32" style="position:absolute;left:0;text-align:left;margin-left:286.25pt;margin-top:12.5pt;width:74.15pt;height:12.65pt;z-index:251658240" o:connectortype="straight" strokeweight=".26mm">
            <v:stroke endarrow="block" joinstyle="miter" endcap="square"/>
          </v:shape>
        </w:pic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ab/>
        <w:t>да</w:t>
      </w:r>
    </w:p>
    <w:p w:rsidR="00EB288B" w:rsidRPr="00EB288B" w:rsidRDefault="00EB288B" w:rsidP="00EB288B">
      <w:pPr>
        <w:widowControl w:val="0"/>
        <w:tabs>
          <w:tab w:val="left" w:pos="6315"/>
        </w:tabs>
        <w:suppressAutoHyphens/>
        <w:autoSpaceDE w:val="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color w:val="FFFFFF"/>
          <w:kern w:val="2"/>
          <w:sz w:val="28"/>
          <w:szCs w:val="28"/>
          <w:lang w:eastAsia="ar-SA"/>
        </w:rPr>
        <w:t>да</w:t>
      </w:r>
      <w:r w:rsidRPr="00EB288B">
        <w:rPr>
          <w:rFonts w:ascii="Times New Roman" w:eastAsia="Andale Sans UI" w:hAnsi="Times New Roman" w:cs="Times New Roman"/>
          <w:color w:val="FFFFFF"/>
          <w:kern w:val="2"/>
          <w:sz w:val="28"/>
          <w:szCs w:val="28"/>
          <w:lang w:eastAsia="ar-SA"/>
        </w:rPr>
        <w:tab/>
      </w:r>
    </w:p>
    <w:p w:rsidR="00EB288B" w:rsidRPr="00EB288B" w:rsidRDefault="00EB288B" w:rsidP="00EB288B">
      <w:pPr>
        <w:widowControl w:val="0"/>
        <w:tabs>
          <w:tab w:val="left" w:pos="6405"/>
        </w:tabs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40" type="#_x0000_t32" style="position:absolute;left:0;text-align:left;margin-left:171.35pt;margin-top:11.65pt;width:.2pt;height:15.7pt;z-index:251658240" o:connectortype="straight" strokeweight=".26mm">
            <v:stroke endarrow="block" joinstyle="miter" endcap="square"/>
          </v:shape>
        </w:pic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ab/>
      </w:r>
    </w:p>
    <w:p w:rsidR="00EB288B" w:rsidRPr="00EB288B" w:rsidRDefault="00EB288B" w:rsidP="00EB288B">
      <w:pPr>
        <w:widowControl w:val="0"/>
        <w:tabs>
          <w:tab w:val="left" w:pos="3510"/>
        </w:tabs>
        <w:suppressAutoHyphens/>
        <w:ind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5.75pt;margin-top:15.2pt;width:458.8pt;height:37.55pt;z-index:251658240;mso-wrap-distance-left:9.05pt;mso-wrap-distance-right:9.05pt" strokeweight=".5pt">
            <v:fill color2="black"/>
            <v:textbox inset="7.45pt,3.85pt,7.45pt,3.85pt">
              <w:txbxContent>
                <w:p w:rsidR="00EB288B" w:rsidRDefault="00EB288B" w:rsidP="00EB288B">
                  <w:pPr>
                    <w:jc w:val="center"/>
                  </w:pPr>
                  <w:r>
                    <w:t xml:space="preserve">Передача заявления с прилагаемыми документами в Администрацию </w:t>
                  </w:r>
                  <w:proofErr w:type="spellStart"/>
                  <w:r>
                    <w:t>Вешенского</w:t>
                  </w:r>
                  <w:proofErr w:type="spellEnd"/>
                  <w:r>
                    <w:t xml:space="preserve"> сельского поселения </w:t>
                  </w:r>
                </w:p>
                <w:p w:rsidR="00EB288B" w:rsidRDefault="00EB288B" w:rsidP="00EB288B">
                  <w:pPr>
                    <w:tabs>
                      <w:tab w:val="left" w:pos="1134"/>
                    </w:tabs>
                  </w:pPr>
                </w:p>
                <w:p w:rsidR="00EB288B" w:rsidRDefault="00EB288B" w:rsidP="00EB288B"/>
              </w:txbxContent>
            </v:textbox>
          </v:shape>
        </w:pic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ab/>
        <w:t>нет</w:t>
      </w:r>
    </w:p>
    <w:p w:rsidR="00EB288B" w:rsidRPr="00EB288B" w:rsidRDefault="00EB288B" w:rsidP="00EB288B">
      <w:pPr>
        <w:widowControl w:val="0"/>
        <w:tabs>
          <w:tab w:val="left" w:pos="3570"/>
        </w:tabs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tabs>
          <w:tab w:val="left" w:pos="3570"/>
        </w:tabs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31" type="#_x0000_t32" style="position:absolute;left:0;text-align:left;margin-left:231.6pt;margin-top:8.05pt;width:.2pt;height:25.85pt;z-index:251658240" o:connectortype="straight" strokeweight=".26mm">
            <v:stroke endarrow="block" joinstyle="miter" endcap="square"/>
          </v:shape>
        </w:pic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ab/>
      </w: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tabs>
          <w:tab w:val="left" w:pos="7260"/>
        </w:tabs>
        <w:suppressAutoHyphens/>
        <w:ind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предоставление</w:t>
      </w:r>
      <w:r w:rsidRPr="00EB288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ab/>
        <w:t xml:space="preserve">       отказ</w:t>
      </w: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26" type="#_x0000_t202" style="position:absolute;left:0;text-align:left;margin-left:-34.3pt;margin-top:15.9pt;width:345.05pt;height:43.45pt;z-index:251658240;mso-wrap-distance-left:9.05pt;mso-wrap-distance-right:9.05pt" strokeweight=".05pt">
            <v:fill color2="black"/>
            <v:textbox inset="7.4pt,3.8pt,7.4pt,3.8pt">
              <w:txbxContent>
                <w:p w:rsidR="00EB288B" w:rsidRDefault="00EB288B" w:rsidP="00EB288B">
                  <w:pPr>
                    <w:ind w:right="234"/>
                    <w:jc w:val="center"/>
                  </w:pPr>
                  <w:r>
                    <w:t xml:space="preserve">Подготовка Администрацией </w:t>
                  </w:r>
                  <w:proofErr w:type="spellStart"/>
                  <w:r>
                    <w:t>Вешенского</w:t>
                  </w:r>
                  <w:proofErr w:type="spellEnd"/>
                  <w:r>
                    <w:t xml:space="preserve"> сельского поселения договора аренды муниципального имущества</w:t>
                  </w:r>
                </w:p>
                <w:p w:rsidR="00EB288B" w:rsidRDefault="00EB288B" w:rsidP="00EB288B"/>
              </w:txbxContent>
            </v:textbox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27" type="#_x0000_t32" style="position:absolute;left:0;text-align:left;margin-left:109.35pt;margin-top:59.5pt;width:.2pt;height:17.45pt;z-index:251658240" o:connectortype="straight" strokeweight=".26mm">
            <v:stroke endarrow="block" joinstyle="miter" endcap="square"/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33" type="#_x0000_t7" style="position:absolute;left:0;text-align:left;margin-left:-34.05pt;margin-top:78.25pt;width:363pt;height:55.25pt;z-index:251658240" strokeweight=".26mm">
            <v:fill color2="black"/>
            <v:stroke endcap="square"/>
            <v:textbox style="mso-rotate-with-shape:t">
              <w:txbxContent>
                <w:p w:rsidR="00EB288B" w:rsidRDefault="00EB288B" w:rsidP="00EB288B">
                  <w:pPr>
                    <w:ind w:firstLine="426"/>
                    <w:jc w:val="center"/>
                  </w:pPr>
                  <w:r>
                    <w:t xml:space="preserve">Выдача договора аренды муниципального имущества заявителю </w:t>
                  </w:r>
                </w:p>
                <w:p w:rsidR="00EB288B" w:rsidRDefault="00EB288B" w:rsidP="00EB288B">
                  <w:pPr>
                    <w:ind w:firstLine="426"/>
                    <w:jc w:val="center"/>
                  </w:pPr>
                </w:p>
              </w:txbxContent>
            </v:textbox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38" type="#_x0000_t176" style="position:absolute;left:0;text-align:left;margin-left:345.45pt;margin-top:8.8pt;width:107.25pt;height:60.4pt;z-index:251658240" strokeweight=".26mm">
            <v:fill color2="black"/>
            <v:stroke endcap="square"/>
            <v:textbox style="mso-rotate-with-shape:t">
              <w:txbxContent>
                <w:p w:rsidR="00EB288B" w:rsidRDefault="00EB288B" w:rsidP="00EB288B">
                  <w:pPr>
                    <w:jc w:val="center"/>
                  </w:pPr>
                  <w:r>
                    <w:t>Отказ в предоставлении услуги</w:t>
                  </w:r>
                </w:p>
              </w:txbxContent>
            </v:textbox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28" type="#_x0000_t32" style="position:absolute;left:0;text-align:left;margin-left:112.45pt;margin-top:146.95pt;width:.2pt;height:19.45pt;z-index:251658240" o:connectortype="straight" strokeweight=".26mm">
            <v:stroke endarrow="block" joinstyle="miter" endcap="square"/>
          </v:shape>
        </w:pict>
      </w:r>
      <w:r w:rsidRPr="00EB288B">
        <w:rPr>
          <w:rFonts w:ascii="Times New Roman" w:eastAsia="Times New Roman" w:hAnsi="Times New Roman" w:cs="Times New Roman"/>
          <w:sz w:val="28"/>
          <w:szCs w:val="28"/>
        </w:rPr>
        <w:pict>
          <v:shape id="_x0000_s1037" type="#_x0000_t176" style="position:absolute;left:0;text-align:left;margin-left:52.95pt;margin-top:166.3pt;width:126.75pt;height:25.85pt;z-index:251658240" strokeweight=".26mm">
            <v:fill color2="black"/>
            <v:stroke endcap="square"/>
            <v:textbox style="mso-rotate-with-shape:t">
              <w:txbxContent>
                <w:p w:rsidR="00EB288B" w:rsidRDefault="00EB288B" w:rsidP="00EB288B">
                  <w:pPr>
                    <w:jc w:val="center"/>
                  </w:pPr>
                  <w:r>
                    <w:t>Услуга оказана</w:t>
                  </w:r>
                </w:p>
              </w:txbxContent>
            </v:textbox>
          </v:shape>
        </w:pict>
      </w: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suppressAutoHyphens/>
        <w:ind w:left="-540" w:right="-144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tabs>
          <w:tab w:val="left" w:pos="2090"/>
        </w:tabs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tabs>
          <w:tab w:val="left" w:pos="2090"/>
        </w:tabs>
        <w:suppressAutoHyphens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EB288B" w:rsidRPr="00EB288B" w:rsidRDefault="00EB288B" w:rsidP="00EB288B">
      <w:pPr>
        <w:widowControl w:val="0"/>
        <w:autoSpaceDE w:val="0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970003" w:rsidRPr="00EB288B" w:rsidRDefault="00970003">
      <w:pPr>
        <w:rPr>
          <w:rFonts w:ascii="Times New Roman" w:hAnsi="Times New Roman" w:cs="Times New Roman"/>
          <w:sz w:val="28"/>
          <w:szCs w:val="28"/>
        </w:rPr>
      </w:pPr>
    </w:p>
    <w:sectPr w:rsidR="00970003" w:rsidRPr="00EB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B288B"/>
    <w:rsid w:val="002F2780"/>
    <w:rsid w:val="00970003"/>
    <w:rsid w:val="00EB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41"/>
        <o:r id="V:Rule5" type="connector" idref="#_x0000_s1040"/>
        <o:r id="V:Rule6" type="connector" idref="#_x0000_s1030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288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B2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5">
    <w:name w:val="Основной текст Знак"/>
    <w:basedOn w:val="a0"/>
    <w:link w:val="a4"/>
    <w:semiHidden/>
    <w:rsid w:val="00EB288B"/>
    <w:rPr>
      <w:rFonts w:ascii="Times New Roman" w:eastAsia="Times New Roman" w:hAnsi="Times New Roman" w:cs="Times New Roman"/>
      <w:sz w:val="28"/>
      <w:szCs w:val="24"/>
      <w:lang/>
    </w:rPr>
  </w:style>
  <w:style w:type="paragraph" w:styleId="a6">
    <w:name w:val="No Spacing"/>
    <w:qFormat/>
    <w:rsid w:val="00EB28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B28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B2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style35"/>
    <w:basedOn w:val="a0"/>
    <w:rsid w:val="00EB288B"/>
  </w:style>
  <w:style w:type="paragraph" w:styleId="a7">
    <w:name w:val="Balloon Text"/>
    <w:basedOn w:val="a"/>
    <w:link w:val="a8"/>
    <w:uiPriority w:val="99"/>
    <w:semiHidden/>
    <w:unhideWhenUsed/>
    <w:rsid w:val="00EB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TEMP\Rar$DIa0.195\8&#1072;&#1088;&#1077;&#1085;&#1076;&#1072;%20&#1080;&#1084;&#1091;&#1097;&#1077;&#1089;&#1090;&#1074;&#1072;%20&#1073;&#1077;&#1079;%20&#1090;&#1086;&#1088;&#1075;&#1086;&#107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TEMP\Rar$DIa0.195\8&#1072;&#1088;&#1077;&#1085;&#1076;&#1072;%20&#1080;&#1084;&#1091;&#1097;&#1077;&#1089;&#1090;&#1074;&#1072;%20&#1073;&#1077;&#1079;%20&#1090;&#1086;&#1088;&#1075;&#1086;&#1074;.doc" TargetMode="External"/><Relationship Id="rId5" Type="http://schemas.openxmlformats.org/officeDocument/2006/relationships/hyperlink" Target="mailto:shr@mail.ru,%20%0d&#1090;&#1077;&#1083;&#1077;&#1092;&#1086;&#1085;" TargetMode="External"/><Relationship Id="rId4" Type="http://schemas.openxmlformats.org/officeDocument/2006/relationships/hyperlink" Target="mailto:shr@mail.ru,%20%0d&#1090;&#1077;&#1083;&#1077;&#1092;&#1086;&#1085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5564</Words>
  <Characters>31717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______________________________________</vt:lpstr>
      <vt:lpstr/>
      <vt:lpstr/>
      <vt:lpstr>    ЗАЯВЛЕНИЕ</vt:lpstr>
    </vt:vector>
  </TitlesOfParts>
  <Company/>
  <LinksUpToDate>false</LinksUpToDate>
  <CharactersWithSpaces>37207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2019-08-09T08:51:00Z</cp:lastPrinted>
  <dcterms:created xsi:type="dcterms:W3CDTF">2019-08-09T08:41:00Z</dcterms:created>
  <dcterms:modified xsi:type="dcterms:W3CDTF">2019-08-09T08:54:00Z</dcterms:modified>
</cp:coreProperties>
</file>