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75" w:rsidRPr="004C4775" w:rsidRDefault="004C4775" w:rsidP="004C477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C4775" w:rsidRPr="004C4775" w:rsidRDefault="004C4775" w:rsidP="004C477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РОСТОВСКАЯ ОБЛАСТЬ ШОЛОХОВСКИЙ  РАЙОН</w:t>
      </w: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МУНИЦИПАЛЬНОЕ ОБРАЗОВАНИЕ «МЕРКУЛОВСКОЕ СЕЛЬСКОЕ ПОСЕЛЕНИЕ»</w:t>
      </w: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АДМИНИСТРАЦИЯ  МЕРКУЛОВСКОГО  СЕЛЬСКОГО ПОСЕЛЕНИЯ</w:t>
      </w:r>
    </w:p>
    <w:p w:rsidR="004C4775" w:rsidRPr="004C4775" w:rsidRDefault="004C4775" w:rsidP="004C4775">
      <w:pPr>
        <w:rPr>
          <w:rFonts w:ascii="Times New Roman" w:hAnsi="Times New Roman" w:cs="Times New Roman"/>
          <w:b/>
          <w:sz w:val="28"/>
          <w:szCs w:val="28"/>
        </w:rPr>
      </w:pPr>
    </w:p>
    <w:p w:rsidR="004C4775" w:rsidRPr="004C4775" w:rsidRDefault="004C4775" w:rsidP="004C4775">
      <w:pPr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21 .10.2011г.                                   №  91                            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4C477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C4775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</w:p>
    <w:p w:rsidR="004C4775" w:rsidRPr="004C4775" w:rsidRDefault="004C4775" w:rsidP="004C4775">
      <w:pPr>
        <w:rPr>
          <w:rFonts w:ascii="Times New Roman" w:hAnsi="Times New Roman" w:cs="Times New Roman"/>
          <w:sz w:val="20"/>
          <w:szCs w:val="20"/>
        </w:rPr>
      </w:pPr>
    </w:p>
    <w:p w:rsidR="004C4775" w:rsidRPr="004C4775" w:rsidRDefault="004C4775" w:rsidP="004C4775">
      <w:pPr>
        <w:jc w:val="center"/>
        <w:rPr>
          <w:rFonts w:ascii="Times New Roman" w:hAnsi="Times New Roman" w:cs="Times New Roman"/>
        </w:rPr>
      </w:pPr>
    </w:p>
    <w:p w:rsidR="004C4775" w:rsidRPr="004C4775" w:rsidRDefault="004C4775" w:rsidP="004C4775">
      <w:pPr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4C477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4C4775">
        <w:rPr>
          <w:rFonts w:ascii="Times New Roman" w:hAnsi="Times New Roman" w:cs="Times New Roman"/>
          <w:sz w:val="28"/>
          <w:szCs w:val="28"/>
        </w:rPr>
        <w:t xml:space="preserve"> долгосрочной целевой</w:t>
      </w:r>
    </w:p>
    <w:p w:rsidR="004C4775" w:rsidRPr="004C4775" w:rsidRDefault="004C4775" w:rsidP="004C4775">
      <w:pPr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Программы поселения «Пожарная безопасность,</w:t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защита населения и территории </w:t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характера» на 2012-2014 годы»</w:t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4775">
        <w:rPr>
          <w:rFonts w:ascii="Times New Roman" w:hAnsi="Times New Roman" w:cs="Times New Roman"/>
          <w:sz w:val="28"/>
          <w:szCs w:val="28"/>
        </w:rPr>
        <w:t xml:space="preserve">В целях реализации полномочий органов местного самоуправления в сфере благоустройства, в соответствии с пунктом 19 Положения «О бюджетном процессе в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Меркуловском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сельском поселении», утвержденного решением Собрания депутатов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от 30.04.2009 г. №19, постановлением Администрации 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от 05.04.2010 г. № 44   «О Порядке принятия решения о разработке долгосрочных целевых программ поселения, их формирования и реализации и Порядке проведения</w:t>
      </w:r>
      <w:proofErr w:type="gramEnd"/>
      <w:r w:rsidRPr="004C4775">
        <w:rPr>
          <w:rFonts w:ascii="Times New Roman" w:hAnsi="Times New Roman" w:cs="Times New Roman"/>
          <w:sz w:val="28"/>
          <w:szCs w:val="28"/>
        </w:rPr>
        <w:t xml:space="preserve"> и критериях </w:t>
      </w:r>
      <w:proofErr w:type="gramStart"/>
      <w:r w:rsidRPr="004C4775">
        <w:rPr>
          <w:rFonts w:ascii="Times New Roman" w:hAnsi="Times New Roman" w:cs="Times New Roman"/>
          <w:sz w:val="28"/>
          <w:szCs w:val="28"/>
        </w:rPr>
        <w:t>оценки эффективности реализации долгосрочных целевых программ поселения</w:t>
      </w:r>
      <w:proofErr w:type="gramEnd"/>
      <w:r w:rsidRPr="004C477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4775" w:rsidRPr="004C4775" w:rsidRDefault="004C4775" w:rsidP="004C4775">
      <w:pPr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4775" w:rsidRPr="004C4775" w:rsidRDefault="004C4775" w:rsidP="004C4775">
      <w:pPr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noProof/>
          <w:sz w:val="28"/>
          <w:szCs w:val="28"/>
        </w:rPr>
        <w:t>1. Утвердить Долгосрочную целевую программу поселения «</w:t>
      </w:r>
      <w:r w:rsidRPr="004C4775">
        <w:rPr>
          <w:rFonts w:ascii="Times New Roman" w:hAnsi="Times New Roman" w:cs="Times New Roman"/>
          <w:sz w:val="28"/>
          <w:szCs w:val="28"/>
        </w:rPr>
        <w:t xml:space="preserve">Пожарная безопасность и защита населения и территории 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C4775">
        <w:rPr>
          <w:rFonts w:ascii="Times New Roman" w:hAnsi="Times New Roman" w:cs="Times New Roman"/>
          <w:sz w:val="28"/>
          <w:szCs w:val="28"/>
        </w:rPr>
        <w:lastRenderedPageBreak/>
        <w:t>поселения от чрезвычайных ситуаций природного и техногенного характера на 2012-2014 годы</w:t>
      </w:r>
      <w:r w:rsidRPr="004C4775">
        <w:rPr>
          <w:rFonts w:ascii="Times New Roman" w:hAnsi="Times New Roman" w:cs="Times New Roman"/>
          <w:noProof/>
          <w:sz w:val="28"/>
          <w:szCs w:val="28"/>
        </w:rPr>
        <w:t xml:space="preserve">» (далее – Программа) </w:t>
      </w:r>
      <w:r w:rsidRPr="004C4775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</w:p>
    <w:p w:rsidR="004C4775" w:rsidRPr="004C4775" w:rsidRDefault="004C4775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2. Утвердить методику оценки эффективности реализации Программы согласно приложению №2 к настоящему постановлению.</w:t>
      </w:r>
    </w:p>
    <w:p w:rsidR="004C4775" w:rsidRPr="004C4775" w:rsidRDefault="004C4775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 (обнародования).</w:t>
      </w:r>
    </w:p>
    <w:p w:rsidR="004C4775" w:rsidRPr="004C4775" w:rsidRDefault="004C4775" w:rsidP="004C4775">
      <w:pPr>
        <w:rPr>
          <w:rFonts w:ascii="Times New Roman" w:hAnsi="Times New Roman" w:cs="Times New Roman"/>
          <w:noProof/>
          <w:sz w:val="28"/>
          <w:szCs w:val="28"/>
        </w:rPr>
      </w:pPr>
      <w:r w:rsidRPr="004C4775">
        <w:rPr>
          <w:rFonts w:ascii="Times New Roman" w:hAnsi="Times New Roman" w:cs="Times New Roman"/>
          <w:noProof/>
          <w:sz w:val="28"/>
          <w:szCs w:val="28"/>
        </w:rPr>
        <w:t xml:space="preserve">         4. Контроль за исполнением постановления оставляю за собой.</w:t>
      </w:r>
    </w:p>
    <w:p w:rsidR="004C4775" w:rsidRPr="004C4775" w:rsidRDefault="004C4775" w:rsidP="004C4775">
      <w:pPr>
        <w:rPr>
          <w:rFonts w:ascii="Times New Roman" w:hAnsi="Times New Roman" w:cs="Times New Roman"/>
          <w:noProof/>
          <w:sz w:val="28"/>
          <w:szCs w:val="28"/>
        </w:rPr>
      </w:pPr>
    </w:p>
    <w:p w:rsidR="004C4775" w:rsidRPr="004C4775" w:rsidRDefault="004C4775" w:rsidP="004C4775">
      <w:pPr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4C4775" w:rsidRPr="004C4775" w:rsidRDefault="004C4775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А.А.Мутилин</w:t>
      </w:r>
      <w:proofErr w:type="spellEnd"/>
    </w:p>
    <w:p w:rsidR="004C4775" w:rsidRPr="004C4775" w:rsidRDefault="004C4775" w:rsidP="004C4775">
      <w:pPr>
        <w:ind w:left="5400"/>
        <w:jc w:val="right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br w:type="page"/>
      </w:r>
      <w:r w:rsidRPr="004C477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C4775" w:rsidRPr="004C4775" w:rsidRDefault="004C4775" w:rsidP="004C4775">
      <w:pPr>
        <w:ind w:left="5400"/>
        <w:jc w:val="right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C4775" w:rsidRPr="004C4775" w:rsidRDefault="004C4775" w:rsidP="004C4775">
      <w:pPr>
        <w:ind w:left="540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4775" w:rsidRPr="004C4775" w:rsidRDefault="004C4775" w:rsidP="004C4775">
      <w:pPr>
        <w:ind w:left="5400"/>
        <w:jc w:val="right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от  09.2011г</w:t>
      </w:r>
    </w:p>
    <w:p w:rsidR="004C4775" w:rsidRPr="004C4775" w:rsidRDefault="004C4775" w:rsidP="004C4775">
      <w:pPr>
        <w:tabs>
          <w:tab w:val="left" w:pos="9637"/>
        </w:tabs>
        <w:ind w:right="97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ind w:right="-83"/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4C4775" w:rsidRPr="004C4775" w:rsidRDefault="004C4775" w:rsidP="004C4775">
      <w:pPr>
        <w:tabs>
          <w:tab w:val="left" w:pos="9637"/>
        </w:tabs>
        <w:ind w:right="97"/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75" w:rsidRPr="004C4775" w:rsidRDefault="004C4775" w:rsidP="004C4775">
      <w:pPr>
        <w:ind w:right="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ook w:val="01E0"/>
      </w:tblPr>
      <w:tblGrid>
        <w:gridCol w:w="3228"/>
        <w:gridCol w:w="6626"/>
      </w:tblGrid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spacing w:before="75" w:after="75"/>
              <w:ind w:left="43" w:hanging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C4775" w:rsidRPr="004C4775" w:rsidRDefault="004C4775">
            <w:pPr>
              <w:spacing w:before="75" w:after="75"/>
              <w:ind w:left="43" w:hanging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26" w:type="dxa"/>
            <w:hideMark/>
          </w:tcPr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 xml:space="preserve">Долгосрочная целевая программа поселения «Пожарная безопасность и защита населения и территории   </w:t>
            </w:r>
            <w:proofErr w:type="spellStart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чрезвычайных ситуаций природного и техногенного характера на 2012-2014 годы» (далее – Программа)</w:t>
            </w:r>
          </w:p>
        </w:tc>
      </w:tr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spacing w:before="75" w:after="75"/>
              <w:ind w:left="43" w:hanging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Основание </w:t>
            </w:r>
            <w:proofErr w:type="gram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C4775" w:rsidRPr="004C4775" w:rsidRDefault="004C4775">
            <w:pPr>
              <w:spacing w:before="75" w:after="75"/>
              <w:ind w:left="43" w:hanging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 программы</w:t>
            </w:r>
          </w:p>
        </w:tc>
        <w:tc>
          <w:tcPr>
            <w:tcW w:w="6626" w:type="dxa"/>
            <w:hideMark/>
          </w:tcPr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от 05.04.2010 г.     № 44</w:t>
            </w: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 xml:space="preserve">О разработке муниципальной долгосрочной целевой программы «О Порядке принятия решения о разработке долгосрочных целевых программ поселения, их формирования и реализации и Порядке проведения и критериях </w:t>
            </w:r>
            <w:proofErr w:type="gramStart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реализации долгосрочных целевых программ поселения</w:t>
            </w:r>
            <w:proofErr w:type="gramEnd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</w:t>
            </w:r>
          </w:p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626" w:type="dxa"/>
            <w:hideMark/>
          </w:tcPr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6626" w:type="dxa"/>
            <w:hideMark/>
          </w:tcPr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цель </w:t>
            </w:r>
          </w:p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626" w:type="dxa"/>
          </w:tcPr>
          <w:p w:rsidR="004C4775" w:rsidRPr="004C4775" w:rsidRDefault="004C4775">
            <w:pPr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жизни населения 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C4775" w:rsidRPr="004C4775" w:rsidRDefault="004C4775">
            <w:pPr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Основные задачи </w:t>
            </w:r>
          </w:p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626" w:type="dxa"/>
          </w:tcPr>
          <w:p w:rsidR="004C4775" w:rsidRPr="004C4775" w:rsidRDefault="004C4775">
            <w:pPr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Исполнение обязательств  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по  </w:t>
            </w: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необходимых условий организационного плана для укрепления пожарной безопасности, защиты жизни и здоровья граждан  </w:t>
            </w:r>
            <w:proofErr w:type="spellStart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материальных ценностей от пожаров и других чрезвычайных ситуаций, </w:t>
            </w: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оказанию помощи гражданам,  координации вопросов обеспечения пожарной безопасности на территории 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установленных федеральным и областным законодательством;</w:t>
            </w:r>
          </w:p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626" w:type="dxa"/>
          </w:tcPr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2012-2014 годы. </w:t>
            </w:r>
          </w:p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6626" w:type="dxa"/>
            <w:hideMark/>
          </w:tcPr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Программы.</w:t>
            </w:r>
          </w:p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2. Основные цели и задачи, сроки и этапы реализации Программы, а также целевые индикаторы и показатели.</w:t>
            </w:r>
          </w:p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3. Система программных мероприятий.</w:t>
            </w:r>
          </w:p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4. Нормативное обеспечение. </w:t>
            </w:r>
          </w:p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5. Механизм реализации Программы, организация управления Программой и </w:t>
            </w:r>
            <w:proofErr w:type="gram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 ее реализации.</w:t>
            </w:r>
          </w:p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6. Оценка эффективности социально-экономических и экологических последствий от реализации Программы.</w:t>
            </w:r>
          </w:p>
          <w:p w:rsidR="004C4775" w:rsidRPr="004C4775" w:rsidRDefault="004C4775">
            <w:pPr>
              <w:spacing w:before="75" w:after="75"/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№1 Система программных мероприятий.</w:t>
            </w:r>
          </w:p>
          <w:p w:rsidR="004C4775" w:rsidRPr="004C4775" w:rsidRDefault="004C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№2 </w:t>
            </w: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оценки эффективности </w:t>
            </w:r>
            <w:proofErr w:type="spellStart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муниципальнойт</w:t>
            </w:r>
            <w:proofErr w:type="spellEnd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долгосрочной целевой Программы «Пожарная безопасность, защита населения и </w:t>
            </w:r>
            <w:r w:rsidRPr="004C4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C4775" w:rsidRPr="004C4775" w:rsidRDefault="004C47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природного и техногенного характера» на 2012-2014 годы»</w:t>
            </w:r>
          </w:p>
        </w:tc>
      </w:tr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Исполнитель</w:t>
            </w:r>
          </w:p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626" w:type="dxa"/>
            <w:hideMark/>
          </w:tcPr>
          <w:p w:rsidR="004C4775" w:rsidRPr="004C4775" w:rsidRDefault="004C4775">
            <w:pPr>
              <w:spacing w:before="120"/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626" w:type="dxa"/>
            <w:hideMark/>
          </w:tcPr>
          <w:p w:rsidR="004C4775" w:rsidRPr="004C4775" w:rsidRDefault="004C4775">
            <w:pPr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 Объем средств бюджета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необходимый для финансирования Программы, составляет:</w:t>
            </w:r>
          </w:p>
          <w:p w:rsidR="004C4775" w:rsidRPr="004C4775" w:rsidRDefault="004C477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в 2012-2014 годах –   304,5 тыс. рублей,</w:t>
            </w:r>
          </w:p>
          <w:p w:rsidR="004C4775" w:rsidRPr="004C4775" w:rsidRDefault="004C477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4C4775" w:rsidRPr="004C4775" w:rsidRDefault="004C477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 год – 96.3 тыс. рублей,</w:t>
            </w:r>
          </w:p>
          <w:p w:rsidR="004C4775" w:rsidRPr="004C4775" w:rsidRDefault="004C477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год – 101.7 тыс. рублей,</w:t>
            </w:r>
          </w:p>
          <w:p w:rsidR="004C4775" w:rsidRPr="004C4775" w:rsidRDefault="004C4775">
            <w:pPr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106.5 тыс. рублей.</w:t>
            </w:r>
          </w:p>
        </w:tc>
      </w:tr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626" w:type="dxa"/>
          </w:tcPr>
          <w:p w:rsidR="004C4775" w:rsidRPr="004C4775" w:rsidRDefault="004C47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Своевременное и в полном объеме 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4C4775" w:rsidRPr="004C4775" w:rsidRDefault="004C4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– участие общественности в профилактических мероприятиях по предупреждению пожаров и гибели</w:t>
            </w:r>
          </w:p>
          <w:p w:rsidR="004C4775" w:rsidRPr="004C4775" w:rsidRDefault="004C4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людей;</w:t>
            </w:r>
          </w:p>
          <w:p w:rsidR="004C4775" w:rsidRPr="004C4775" w:rsidRDefault="004C4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sz w:val="28"/>
                <w:szCs w:val="28"/>
              </w:rPr>
              <w:t>– снижение числа травмированных и пострадавших людей на пожарах в результате правильных действий при обнаружении пожаров и эвакуации.</w:t>
            </w:r>
          </w:p>
          <w:p w:rsidR="004C4775" w:rsidRPr="004C4775" w:rsidRDefault="004C477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775" w:rsidRPr="004C4775" w:rsidTr="004C4775">
        <w:tc>
          <w:tcPr>
            <w:tcW w:w="3228" w:type="dxa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 организации контроля </w:t>
            </w:r>
            <w:proofErr w:type="gram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C4775" w:rsidRPr="004C4775" w:rsidRDefault="004C4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исполнением программы </w:t>
            </w:r>
          </w:p>
        </w:tc>
        <w:tc>
          <w:tcPr>
            <w:tcW w:w="6626" w:type="dxa"/>
            <w:hideMark/>
          </w:tcPr>
          <w:p w:rsidR="004C4775" w:rsidRPr="004C4775" w:rsidRDefault="004C4775">
            <w:pPr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ходом реализации Программы осуществляет Администрация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в соответствии с ее полномочиями, установленными федеральным, </w:t>
            </w: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областным, законодательством, муниципальными правовыми актами 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4C4775" w:rsidRPr="004C4775" w:rsidRDefault="004C4775" w:rsidP="004C477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775" w:rsidRPr="004C4775" w:rsidRDefault="004C4775" w:rsidP="004C4775">
      <w:pPr>
        <w:tabs>
          <w:tab w:val="left" w:pos="855"/>
        </w:tabs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ab/>
        <w:t>Примечание: бюджетные ассигнования, предусмотренные в плановом периоде 2012-2014 годов, могут быть уточнены после принятия среднесрочного финансового плана.</w:t>
      </w: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4C4775" w:rsidRPr="004C4775" w:rsidRDefault="004C4775" w:rsidP="004C4775">
      <w:pPr>
        <w:pStyle w:val="subheader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По своему геофизическому и географическому расположению территория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 имеет ряд особенностей. Уникальность заключается в  опасности и масштабности чрезвычайных ситуаций, которые могут возникнуть на территории 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 расположена вдоль реки Дон, на территории поселения также размещены пруды и озера. Р. Дон являются источниками опасности для населения как зимой при подлёдном лове, так и в летние месяцы при купании в необорудованных для этого местах. При  разливе реки потребуется экстренная эвакуация населения в пункты временного размещения и организация первоочередного жизнеобеспечения пострадавших. Мероприятия такого рода и масштаба предполагают содержать в постоянной готовности силы и средства, как для непосредственной эвакуации населения, так и резервы материальных и финансовых средств, для размещения и организации жизнеобеспечения пострадавших на первое время.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 образования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Меркуловское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сельское поселение в соответствии с Федеральным законом от 06.10.2003 №131-ФЗ «Об общих </w:t>
      </w:r>
      <w:r w:rsidRPr="004C4775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Федерации»,  относятся: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участие в предупреждении и ликвидации последствий чрезвычайных ситуаций на территории поселения</w:t>
      </w:r>
      <w:proofErr w:type="gramStart"/>
      <w:r w:rsidRPr="004C47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 w:rsidRPr="004C47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Меркуловском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сельском поселении  существуют проблемы финансирования первичных мер пожарной безопасности, отсутствия средств на проведение противопожарной пропаганды и агитации среди населения поселения, создание добровольной пожарной дружины, оборудование и содержание пунктов временного размещения пострадавших. 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проблем пожарной безопасности может быть реализовано только в рамках 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поселения, что в свою очередь окупит затраты на реализацию этой Программы. 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>Что же касается обеспечения безопасности здоровью и жизни людей, то на этом не экономят.</w:t>
      </w:r>
    </w:p>
    <w:p w:rsidR="004C4775" w:rsidRPr="004C4775" w:rsidRDefault="004C4775" w:rsidP="004C4775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4775" w:rsidRPr="004C4775" w:rsidRDefault="004C4775" w:rsidP="004C4775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775">
        <w:rPr>
          <w:rFonts w:ascii="Times New Roman" w:hAnsi="Times New Roman" w:cs="Times New Roman"/>
          <w:b w:val="0"/>
          <w:sz w:val="28"/>
          <w:szCs w:val="28"/>
        </w:rPr>
        <w:t>Раздел 2. Основные цели и задачи, сроки и этапы реализации Программы,</w:t>
      </w:r>
    </w:p>
    <w:p w:rsidR="004C4775" w:rsidRPr="004C4775" w:rsidRDefault="004C4775" w:rsidP="004C4775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775">
        <w:rPr>
          <w:rFonts w:ascii="Times New Roman" w:hAnsi="Times New Roman" w:cs="Times New Roman"/>
          <w:b w:val="0"/>
          <w:sz w:val="28"/>
          <w:szCs w:val="28"/>
        </w:rPr>
        <w:t xml:space="preserve">целевые индикаторы и показатели 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lastRenderedPageBreak/>
        <w:t xml:space="preserve">главная цель Программы – повышение качества жизни населения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Важнейшими целями Программы являются: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снижение числа травмированных и погибших на пожарах;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сокращение материальных потерь от пожаров;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создание необходимых условий для обеспечения пожарной безопасности, защиты жизни и здоровья граждан;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сокращение времени реагирования подразделения пожарной охраны на пожары, добровольных пожарных дружин и нештатных аварийно-спасательных формирований – на происшествия и чрезвычайные ситуации;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улучшение работы по предупреждению правонарушений на водных объектах;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повышение подготовленности к жизнеобеспечению населения, пострадавшего в чрезвычайных ситуациях.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обеспечение противопожарным оборудованием и совершенствование противопожарной защиты объектов социальной сферы;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приобретение современных сре</w:t>
      </w:r>
      <w:proofErr w:type="gramStart"/>
      <w:r w:rsidRPr="004C4775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4C4775">
        <w:rPr>
          <w:rFonts w:ascii="Times New Roman" w:hAnsi="Times New Roman" w:cs="Times New Roman"/>
          <w:sz w:val="28"/>
          <w:szCs w:val="28"/>
        </w:rPr>
        <w:t>асения людей при пожарах в учреждениях социальной сферы;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информирование населения о правилах поведения и действиях в чрезвычайных ситуациях;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восполнение по истечении срока хранения индивидуальных средств защиты для населения;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поставленных целей и задач Программа реализуется в 2012–2014 годах. Мероприятия Программы будут выполнены в соответствии </w:t>
      </w:r>
      <w:r w:rsidRPr="004C47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>Этапы реализации Программы не предусматриваются, поскольку программные мероприятия будут реализовываться весь этот период.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Наиболее важными мероприятиями по реализации 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Система мероприятий Программы с содержанием, объемами финансирования и исполнителями приведена в приложении № 1.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При выполнении всех мероприятий 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>Мероприятия 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Программы.</w:t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ab/>
        <w:t>Досрочное прекращение Программы может быть при условии изменения федерального и областного законодательства, регулирующего принятие решения о разработке поселенческих долгосрочных целевых программ.</w:t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ab/>
        <w:t>Целевые индикаторы и показатели Программы приведены в таблице 1.</w:t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 xml:space="preserve">Раздел 3. Система программных мероприятий 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Система программных мероприятий приведена в приложении № 1 к Программе.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В Программу </w:t>
      </w:r>
      <w:proofErr w:type="gramStart"/>
      <w:r w:rsidRPr="004C4775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4C4775">
        <w:rPr>
          <w:rFonts w:ascii="Times New Roman" w:hAnsi="Times New Roman" w:cs="Times New Roman"/>
          <w:sz w:val="28"/>
          <w:szCs w:val="28"/>
        </w:rPr>
        <w:t>: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 мероприятия по пожарной безопасности;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– мероприятия по защите населения и территорий от чрезвычайных ситуаций;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Ресурсное обеспечение Программы составляют средства из бюджетных источников.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Бюджетные источники: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775">
        <w:rPr>
          <w:rFonts w:ascii="Times New Roman" w:hAnsi="Times New Roman" w:cs="Times New Roman"/>
          <w:sz w:val="28"/>
          <w:szCs w:val="28"/>
        </w:rPr>
        <w:t xml:space="preserve">– местный бюджет – средства, предусмотренные на финансирование мероприятий по пожарной безопасности и защите населения и территорий от чрезвычайных ситуаций, в том числе для получения межбюджетных </w:t>
      </w:r>
      <w:r w:rsidRPr="004C4775">
        <w:rPr>
          <w:rFonts w:ascii="Times New Roman" w:hAnsi="Times New Roman" w:cs="Times New Roman"/>
          <w:sz w:val="28"/>
          <w:szCs w:val="28"/>
        </w:rPr>
        <w:lastRenderedPageBreak/>
        <w:t>трансфертов из районного и областного бюджетов в рамках настоящей Программы (прогнозируются как возможный источник средств без указания конкретных сумм).</w:t>
      </w:r>
      <w:proofErr w:type="gramEnd"/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>Распределение прогнозируемых объемов финансирования программных мероприятий и прогнозных объемов по источникам и направлениям расходов средств, приведено в Приложении № 1.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Программы осуществляется в пределах средств, предусматриваемых ежегодно в бюджете  </w:t>
      </w:r>
      <w:proofErr w:type="spellStart"/>
      <w:r w:rsidRPr="004C4775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>В ходе реализации Программы отдельные мероприятия будут уточняться, а объемы финансирования корректироваться с учетом разработанных и утвержденных расходов бюджета  сельского поселения.</w:t>
      </w: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 xml:space="preserve">Раздел 4. Нормативное обеспечение </w:t>
      </w: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4775" w:rsidRPr="004C4775" w:rsidRDefault="004C4775" w:rsidP="004C4775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>Принятие нормативно-правовых актов для достижения цели при реализации Программы будет осуществляться по мере выполнения программных мероприятий.</w:t>
      </w: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 xml:space="preserve">Раздел 5. Механизм реализации Программы </w:t>
      </w: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Муниципальным заказчиком Программы и ответственным за ее реализацию является Администрация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областными, районными и  поселенческими нормативными правовыми актами.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выделяемых на реализацию Программы финансовых средств ежегодно уточняет целевые показатели и затраты  по программным мероприятиям, механизм реализации Программы в докладе о результатах и основных направлениях деятельности Администрации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порядке. 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направляет: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775">
        <w:rPr>
          <w:rFonts w:ascii="Times New Roman" w:hAnsi="Times New Roman" w:cs="Times New Roman"/>
          <w:sz w:val="28"/>
          <w:szCs w:val="28"/>
        </w:rPr>
        <w:t xml:space="preserve">- ежеквартально в сектор экономики и финансов Администрации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сектор)    отчет по форме в соответствии с приложением № 2к Порядку принятия решения о разработке </w:t>
      </w:r>
      <w:r w:rsidRPr="004C4775"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долгосрочных программ поселения, их формирования и реализации (далее – Порядок), утвержденному постановлением Администрации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от 05.04.2010 г.     №44 , а также по запросу сектора – статистическую, справочную и аналитическую информацию о подготовке и реализации Программы, необходимую</w:t>
      </w:r>
      <w:proofErr w:type="gramEnd"/>
      <w:r w:rsidRPr="004C4775">
        <w:rPr>
          <w:rFonts w:ascii="Times New Roman" w:hAnsi="Times New Roman" w:cs="Times New Roman"/>
          <w:sz w:val="28"/>
          <w:szCs w:val="28"/>
        </w:rPr>
        <w:t xml:space="preserve"> для выполнения возложенных на него функций; 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- ежегодно в сроки, установленные Порядком и сроками разработки прогноза социально – экономического развития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поселения, составления проекта бюджета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Меркуловскогосельского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поселения на плановый период, в сектор – отчеты о ходе работ по Программе, а также об эффективности использования финансовых средств.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Отчет о ходе работ по Программе должен содержать: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- отчет в соответствии с приложением № 3 к Порядку;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- сведения о результатах реализации Программы за отчетный год;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- данные о целевом использовании и объемах привлеченных средств бюджетов всех уровней и внебюджетных источников;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- сведения о соответствии результатов фактическим затратам на реализацию Программы;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- информацию о ходе и полноте выполнения программных мероприятий;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- оценку эффективности результатов реализации Программы.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В случае несоответствия результатов выполнения Программы целям и задачам, а также невыполнения показателей результативности, утвержденной Программой. Муниципальный заказчик готовит предложения о корректировке сроков реализации Программы и перечня программных мероприятий, согласует предложения с комиссией Администрации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по рассмотрению и согласованию показателей результативности деятельности Администрации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комиссия администрации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поселения).  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В случае поддержки комиссией Администрации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предложения о приостановлении либо прекращении реализации действующей Программы муниципальный заказчик вносит соответствующий проект постановления Администрации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регламентом Администрации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По Программе срок  реализации, которой завершается в отчетном году, Администрация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 - муниципальный  заказчик подготавливает отчет о ходе работ по Программе и эффективности использования финансовых средств за весь период ее реализации на рассмотрение комиссии Администрации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Отчет о ходе работ по Программе  по результатам за год и за весь период действия Программы подготавливает Администрация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</w:t>
      </w:r>
      <w:r w:rsidRPr="004C4775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– муниципальный заказчик и вносит соответствующий проект постановления Администрации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Регламентом Администрации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Отчет о ходе работ по Программе  по  результатам за год и весь период действия Программы подлежит утверждению постановлением Администрации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одного месяца до дня внесения отчета об исполнении бюджета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в Собрание депутатов 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color w:val="000000"/>
          <w:sz w:val="28"/>
          <w:szCs w:val="28"/>
        </w:rPr>
        <w:t xml:space="preserve">Раздел 6. Оценка эффективности социально-экономических и экологических последствий от реализации Программы </w:t>
      </w:r>
    </w:p>
    <w:p w:rsidR="004C4775" w:rsidRPr="004C4775" w:rsidRDefault="004C4775" w:rsidP="004C4775">
      <w:pPr>
        <w:spacing w:before="75" w:after="75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4C4775" w:rsidRPr="004C4775" w:rsidRDefault="004C4775" w:rsidP="004C47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4775">
        <w:rPr>
          <w:rFonts w:ascii="Times New Roman" w:hAnsi="Times New Roman" w:cs="Times New Roman"/>
          <w:sz w:val="28"/>
          <w:szCs w:val="28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поселенческой долгосрочной целевой программы " Пожарная безопасность, защита населения и территории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от чрезвычайных ситуаций природного и техногенного характера» на 2012-2014 годы»</w:t>
      </w:r>
      <w:proofErr w:type="gramEnd"/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В соответствии с целями настоящей Программы предполагается достичь следующих результатов: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1. Оснащение сил пожарной охраны, добровольных пожарных дружин и нештатных аварийно-спасательных формирований необходимыми средствами пожаротушения и аварийно-спасательным снаряжением.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2. Повышение квалификации специалистов по вопросам гражданской обороны и чрезвычайным ситуациям.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3. Повышение защищенности учреждений социальной сферы от пожаров.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4. Выполнение мероприятий по противопожарной пропаганде и пропаганде безопасности в чрезвычайных ситуациях.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5. Обеспечение средствами защиты населения на случай чрезвычайных ситуаций и в особый период.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6. Создание мест размещения для пострадавших в чрезвычайных ситуациях.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4775" w:rsidRPr="004C4775" w:rsidRDefault="004C4775" w:rsidP="004C4775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C477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C4775" w:rsidRPr="004C4775" w:rsidRDefault="004C4775" w:rsidP="004C4775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C4775">
        <w:rPr>
          <w:rFonts w:ascii="Times New Roman" w:hAnsi="Times New Roman" w:cs="Times New Roman"/>
          <w:sz w:val="24"/>
          <w:szCs w:val="24"/>
        </w:rPr>
        <w:lastRenderedPageBreak/>
        <w:t>к поселенческой долгосрочной</w:t>
      </w:r>
    </w:p>
    <w:p w:rsidR="004C4775" w:rsidRPr="004C4775" w:rsidRDefault="004C4775" w:rsidP="004C4775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C4775">
        <w:rPr>
          <w:rFonts w:ascii="Times New Roman" w:hAnsi="Times New Roman" w:cs="Times New Roman"/>
          <w:sz w:val="24"/>
          <w:szCs w:val="24"/>
        </w:rPr>
        <w:t>целевой программе</w:t>
      </w:r>
    </w:p>
    <w:p w:rsidR="004C4775" w:rsidRPr="004C4775" w:rsidRDefault="004C4775" w:rsidP="004C4775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C4775">
        <w:rPr>
          <w:rFonts w:ascii="Times New Roman" w:hAnsi="Times New Roman" w:cs="Times New Roman"/>
          <w:sz w:val="24"/>
          <w:szCs w:val="24"/>
        </w:rPr>
        <w:t>"Пожарная безопасность,</w:t>
      </w:r>
    </w:p>
    <w:p w:rsidR="004C4775" w:rsidRPr="004C4775" w:rsidRDefault="004C4775" w:rsidP="004C4775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C4775">
        <w:rPr>
          <w:rFonts w:ascii="Times New Roman" w:hAnsi="Times New Roman" w:cs="Times New Roman"/>
          <w:sz w:val="24"/>
          <w:szCs w:val="24"/>
        </w:rPr>
        <w:t>защита населения и территорий</w:t>
      </w:r>
    </w:p>
    <w:p w:rsidR="004C4775" w:rsidRPr="004C4775" w:rsidRDefault="004C4775" w:rsidP="004C4775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C4775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4775" w:rsidRPr="004C4775" w:rsidRDefault="004C4775" w:rsidP="004C4775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C4775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</w:t>
      </w:r>
    </w:p>
    <w:p w:rsidR="004C4775" w:rsidRPr="004C4775" w:rsidRDefault="004C4775" w:rsidP="004C4775">
      <w:pPr>
        <w:pStyle w:val="ConsPlusNormal"/>
        <w:widowControl/>
        <w:ind w:right="-8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4"/>
          <w:szCs w:val="24"/>
        </w:rPr>
        <w:t>на 2012-2014 годы"</w:t>
      </w:r>
    </w:p>
    <w:p w:rsidR="004C4775" w:rsidRPr="004C4775" w:rsidRDefault="004C4775" w:rsidP="004C477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C4775" w:rsidRPr="004C4775" w:rsidRDefault="004C4775" w:rsidP="004C4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775">
        <w:rPr>
          <w:rFonts w:ascii="Times New Roman" w:hAnsi="Times New Roman" w:cs="Times New Roman"/>
          <w:b w:val="0"/>
          <w:sz w:val="28"/>
          <w:szCs w:val="28"/>
        </w:rPr>
        <w:t>СИСТЕМА ПРОГРАММНЫХ МЕРОПРИЯТИЙ</w:t>
      </w:r>
    </w:p>
    <w:p w:rsidR="004C4775" w:rsidRPr="004C4775" w:rsidRDefault="004C4775" w:rsidP="004C4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Раздел I</w:t>
      </w:r>
    </w:p>
    <w:p w:rsidR="004C4775" w:rsidRPr="004C4775" w:rsidRDefault="004C4775" w:rsidP="004C4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МЕРОПРИЯТИЯ ПО ПОЖАРНОЙ БЕЗОПАСНОСТИ</w:t>
      </w:r>
    </w:p>
    <w:p w:rsidR="004C4775" w:rsidRPr="004C4775" w:rsidRDefault="004C4775" w:rsidP="004C4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701"/>
        <w:gridCol w:w="1418"/>
        <w:gridCol w:w="1354"/>
        <w:gridCol w:w="1197"/>
        <w:gridCol w:w="993"/>
        <w:gridCol w:w="992"/>
        <w:gridCol w:w="992"/>
        <w:gridCol w:w="851"/>
      </w:tblGrid>
      <w:tr w:rsidR="004C4775" w:rsidRPr="004C4775" w:rsidTr="004C4775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 из областного бюджета и ожидаемые конечные результаты</w:t>
            </w:r>
          </w:p>
        </w:tc>
      </w:tr>
      <w:tr w:rsidR="004C4775" w:rsidRPr="004C4775" w:rsidTr="004C4775">
        <w:trPr>
          <w:cantSplit/>
          <w:trHeight w:val="360"/>
        </w:trPr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4C4775" w:rsidRPr="004C4775" w:rsidTr="004C4775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противопожарная пропаганда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4C4775" w:rsidRPr="004C4775" w:rsidTr="004C4775">
        <w:trPr>
          <w:cantSplit/>
          <w:trHeight w:val="720"/>
        </w:trPr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775" w:rsidRPr="004C4775" w:rsidTr="004C4775">
        <w:trPr>
          <w:cantSplit/>
          <w:trHeight w:val="360"/>
        </w:trPr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75" w:rsidRPr="004C4775" w:rsidTr="004C4775">
        <w:trPr>
          <w:cantSplit/>
          <w:trHeight w:val="1080"/>
        </w:trPr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75" w:rsidRPr="004C4775" w:rsidTr="004C4775">
        <w:trPr>
          <w:cantSplit/>
          <w:trHeight w:val="360"/>
        </w:trPr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</w:tbl>
    <w:p w:rsidR="004C4775" w:rsidRPr="004C4775" w:rsidRDefault="004C4775" w:rsidP="004C477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Раздел II</w:t>
      </w:r>
    </w:p>
    <w:p w:rsidR="004C4775" w:rsidRPr="004C4775" w:rsidRDefault="004C4775" w:rsidP="004C4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МЕРОПРИЯТИЯ ПО ЗАЩИТЕ НАСЕЛЕНИЯ</w:t>
      </w:r>
    </w:p>
    <w:p w:rsidR="004C4775" w:rsidRPr="004C4775" w:rsidRDefault="004C4775" w:rsidP="004C4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4C4775" w:rsidRPr="004C4775" w:rsidRDefault="004C4775" w:rsidP="004C47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7"/>
        <w:gridCol w:w="1545"/>
        <w:gridCol w:w="1417"/>
        <w:gridCol w:w="1559"/>
        <w:gridCol w:w="992"/>
        <w:gridCol w:w="993"/>
        <w:gridCol w:w="992"/>
        <w:gridCol w:w="992"/>
        <w:gridCol w:w="858"/>
      </w:tblGrid>
      <w:tr w:rsidR="004C4775" w:rsidRPr="004C4775" w:rsidTr="004C4775">
        <w:trPr>
          <w:cantSplit/>
          <w:trHeight w:val="480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 из областного бюджета и ожидаемые конечные результаты</w:t>
            </w:r>
          </w:p>
        </w:tc>
      </w:tr>
      <w:tr w:rsidR="004C4775" w:rsidRPr="004C4775" w:rsidTr="004C4775">
        <w:trPr>
          <w:cantSplit/>
          <w:trHeight w:val="360"/>
        </w:trPr>
        <w:tc>
          <w:tcPr>
            <w:tcW w:w="5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4C4775" w:rsidRPr="004C4775" w:rsidTr="004C4775">
        <w:trPr>
          <w:cantSplit/>
          <w:trHeight w:val="360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spacing w:line="276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АдминистрацияМеркуловского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укомплектование техническими средствами нештатных аварийно-спасательных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4C4775" w:rsidRPr="004C4775" w:rsidTr="004C4775">
        <w:trPr>
          <w:cantSplit/>
          <w:trHeight w:val="360"/>
        </w:trPr>
        <w:tc>
          <w:tcPr>
            <w:tcW w:w="52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4775" w:rsidRPr="004C4775" w:rsidTr="004C4775">
        <w:trPr>
          <w:cantSplit/>
          <w:trHeight w:val="360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Приобретение бензопил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spacing w:line="276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укомплектование техническими средствами нештатных аварийно-спасательных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775" w:rsidRPr="004C4775" w:rsidTr="004C4775">
        <w:trPr>
          <w:cantSplit/>
          <w:trHeight w:val="240"/>
        </w:trPr>
        <w:tc>
          <w:tcPr>
            <w:tcW w:w="5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775" w:rsidRPr="004C4775" w:rsidTr="004C4775">
        <w:trPr>
          <w:cantSplit/>
          <w:trHeight w:val="360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Мотопомпы</w:t>
            </w:r>
            <w:proofErr w:type="spellEnd"/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приобретение  пожарного гидранта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spacing w:line="276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укомплектование техническими средствами нештатных аварийно-спасательных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4775" w:rsidRPr="004C4775" w:rsidTr="004C4775">
        <w:trPr>
          <w:cantSplit/>
          <w:trHeight w:val="240"/>
        </w:trPr>
        <w:tc>
          <w:tcPr>
            <w:tcW w:w="5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4C4775" w:rsidRPr="004C4775" w:rsidTr="004C4775">
        <w:trPr>
          <w:cantSplit/>
          <w:trHeight w:val="600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личного состава неработающего </w:t>
            </w: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населя</w:t>
            </w:r>
            <w:proofErr w:type="spellEnd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 и нештатных аварийно-спасательных формирований выполнению аварийно-восстановительных работ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spacing w:line="276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из числа руководящего состава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4C4775" w:rsidRPr="004C4775" w:rsidTr="004C4775">
        <w:trPr>
          <w:cantSplit/>
          <w:trHeight w:val="720"/>
        </w:trPr>
        <w:tc>
          <w:tcPr>
            <w:tcW w:w="5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4775" w:rsidRPr="004C4775" w:rsidTr="004C4775">
        <w:trPr>
          <w:cantSplit/>
          <w:trHeight w:val="840"/>
        </w:trPr>
        <w:tc>
          <w:tcPr>
            <w:tcW w:w="5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4775" w:rsidRPr="004C4775" w:rsidTr="004C4775">
        <w:trPr>
          <w:cantSplit/>
          <w:trHeight w:val="591"/>
        </w:trPr>
        <w:tc>
          <w:tcPr>
            <w:tcW w:w="7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Содержание аварийно-</w:t>
            </w:r>
            <w:r w:rsidRPr="004C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спасательного формирования на территории Шолоховского района для </w:t>
            </w: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spacing w:line="276" w:lineRule="auto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обслуживани</w:t>
            </w:r>
            <w:r w:rsidRPr="004C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в целях предупреждения и ликвидации чрезвычайных ситуаций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50.3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</w:tr>
      <w:tr w:rsidR="004C4775" w:rsidRPr="004C4775" w:rsidTr="004C4775">
        <w:trPr>
          <w:cantSplit/>
          <w:trHeight w:val="1877"/>
        </w:trPr>
        <w:tc>
          <w:tcPr>
            <w:tcW w:w="5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775" w:rsidRPr="004C4775" w:rsidTr="004C4775">
        <w:trPr>
          <w:cantSplit/>
          <w:trHeight w:val="1877"/>
        </w:trPr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ГСМ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Проведение опашки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4C4775" w:rsidRPr="004C4775" w:rsidTr="004C4775">
        <w:trPr>
          <w:cantSplit/>
          <w:trHeight w:val="360"/>
        </w:trPr>
        <w:tc>
          <w:tcPr>
            <w:tcW w:w="52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4775" w:rsidRPr="004C4775" w:rsidRDefault="004C47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75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</w:tbl>
    <w:p w:rsidR="004C4775" w:rsidRPr="004C4775" w:rsidRDefault="004C4775" w:rsidP="004C477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C4775" w:rsidRPr="004C4775" w:rsidRDefault="004C4775" w:rsidP="004C4775">
      <w:pPr>
        <w:ind w:left="5400"/>
        <w:jc w:val="right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C4775" w:rsidRPr="004C4775" w:rsidRDefault="004C4775" w:rsidP="004C4775">
      <w:pPr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4C4775" w:rsidRPr="004C4775" w:rsidRDefault="004C4775" w:rsidP="004C4775">
      <w:pPr>
        <w:ind w:left="5400"/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от .09.2010 года  </w:t>
      </w:r>
    </w:p>
    <w:p w:rsidR="004C4775" w:rsidRPr="004C4775" w:rsidRDefault="004C4775" w:rsidP="004C4775">
      <w:pPr>
        <w:ind w:left="5400"/>
        <w:jc w:val="right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МЕТОДИКА</w:t>
      </w: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оценки эффективности долгосрочной целевой программы</w:t>
      </w:r>
    </w:p>
    <w:p w:rsidR="004C4775" w:rsidRPr="004C4775" w:rsidRDefault="004C4775" w:rsidP="004C4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4775">
        <w:rPr>
          <w:rFonts w:ascii="Times New Roman" w:hAnsi="Times New Roman" w:cs="Times New Roman"/>
          <w:b w:val="0"/>
          <w:sz w:val="28"/>
          <w:szCs w:val="28"/>
        </w:rPr>
        <w:t>поселения «Пожарная безопасность и защита населения и территорий</w:t>
      </w:r>
    </w:p>
    <w:p w:rsidR="004C4775" w:rsidRPr="004C4775" w:rsidRDefault="004C4775" w:rsidP="004C4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4C4775">
        <w:rPr>
          <w:rFonts w:ascii="Times New Roman" w:hAnsi="Times New Roman" w:cs="Times New Roman"/>
          <w:b w:val="0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чрезвычайных ситуаций</w:t>
      </w:r>
    </w:p>
    <w:p w:rsidR="004C4775" w:rsidRPr="004C4775" w:rsidRDefault="004C4775" w:rsidP="004C4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на 2012-2014 годы»</w:t>
      </w:r>
    </w:p>
    <w:p w:rsidR="004C4775" w:rsidRPr="004C4775" w:rsidRDefault="004C4775" w:rsidP="004C477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4C4775" w:rsidRPr="004C4775" w:rsidRDefault="004C4775" w:rsidP="004C477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C4775" w:rsidRPr="004C4775" w:rsidRDefault="004C4775" w:rsidP="004C47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>I. Общие положения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4C4775">
        <w:rPr>
          <w:rFonts w:ascii="Times New Roman" w:hAnsi="Times New Roman" w:cs="Times New Roman"/>
          <w:sz w:val="28"/>
        </w:rPr>
        <w:t xml:space="preserve">Методика оценки эффективности долгосрочной целевой программы поселения "Пожарная безопасность и защита населения и территорий </w:t>
      </w:r>
      <w:proofErr w:type="spellStart"/>
      <w:r w:rsidRPr="004C4775">
        <w:rPr>
          <w:rFonts w:ascii="Times New Roman" w:hAnsi="Times New Roman" w:cs="Times New Roman"/>
          <w:sz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</w:rPr>
        <w:t xml:space="preserve"> сельского поселения от чрезвычайных ситуаций на 2012-2014 годы" (далее – методика, Программа) разработана в соответствии постановлением Администрации </w:t>
      </w:r>
      <w:proofErr w:type="spellStart"/>
      <w:r w:rsidRPr="004C4775">
        <w:rPr>
          <w:rFonts w:ascii="Times New Roman" w:hAnsi="Times New Roman" w:cs="Times New Roman"/>
          <w:sz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</w:rPr>
        <w:t xml:space="preserve"> сельского поселения от 09</w:t>
      </w:r>
      <w:r w:rsidRPr="004C4775">
        <w:rPr>
          <w:rFonts w:ascii="Times New Roman" w:hAnsi="Times New Roman" w:cs="Times New Roman"/>
          <w:sz w:val="28"/>
          <w:szCs w:val="28"/>
        </w:rPr>
        <w:t>.11.2009 № 97</w:t>
      </w:r>
      <w:r w:rsidRPr="004C4775">
        <w:rPr>
          <w:rFonts w:ascii="Times New Roman" w:hAnsi="Times New Roman" w:cs="Times New Roman"/>
          <w:color w:val="000000"/>
          <w:sz w:val="28"/>
          <w:szCs w:val="28"/>
        </w:rPr>
        <w:t xml:space="preserve"> и распоряжением Администрации </w:t>
      </w:r>
      <w:proofErr w:type="spellStart"/>
      <w:r w:rsidRPr="004C4775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27.08.2010 № 61 «</w:t>
      </w:r>
      <w:r w:rsidRPr="004C4775">
        <w:rPr>
          <w:rFonts w:ascii="Times New Roman" w:hAnsi="Times New Roman" w:cs="Times New Roman"/>
          <w:sz w:val="28"/>
          <w:szCs w:val="28"/>
        </w:rPr>
        <w:t xml:space="preserve">О разработке  долгосрочной целевой программы поселения «Пожарная безопасность и защита населения и территории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proofErr w:type="gram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от чрезвычайных ситуаций на 2012 – 2014 годы»</w:t>
      </w:r>
      <w:r w:rsidRPr="004C4775">
        <w:rPr>
          <w:rFonts w:ascii="Times New Roman" w:hAnsi="Times New Roman" w:cs="Times New Roman"/>
          <w:sz w:val="28"/>
        </w:rPr>
        <w:t>. 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4C4775" w:rsidRPr="004C4775" w:rsidRDefault="004C4775" w:rsidP="004C47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>II. Система показателей оценки эффективности Программы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>2.1. 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>2.1.1. Показатель по пожарам – П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П</w:t>
      </w:r>
      <w:r w:rsidRPr="004C4775">
        <w:rPr>
          <w:rFonts w:ascii="Times New Roman" w:hAnsi="Times New Roman" w:cs="Times New Roman"/>
          <w:sz w:val="28"/>
        </w:rPr>
        <w:t>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>Расчет показателя П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П</w:t>
      </w:r>
      <w:r w:rsidRPr="004C4775">
        <w:rPr>
          <w:rFonts w:ascii="Times New Roman" w:hAnsi="Times New Roman" w:cs="Times New Roman"/>
          <w:sz w:val="28"/>
        </w:rPr>
        <w:t xml:space="preserve"> осуществляется по следующей формуле: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  <w:vertAlign w:val="subscript"/>
        </w:rPr>
      </w:pPr>
      <w:r w:rsidRPr="004C4775">
        <w:rPr>
          <w:rFonts w:ascii="Times New Roman" w:hAnsi="Times New Roman" w:cs="Times New Roman"/>
          <w:sz w:val="28"/>
        </w:rPr>
        <w:lastRenderedPageBreak/>
        <w:t xml:space="preserve">                                         П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ОГ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                           П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П</w:t>
      </w:r>
      <w:r w:rsidRPr="004C4775">
        <w:rPr>
          <w:rFonts w:ascii="Times New Roman" w:hAnsi="Times New Roman" w:cs="Times New Roman"/>
          <w:sz w:val="28"/>
        </w:rPr>
        <w:t xml:space="preserve"> = ––––– </w:t>
      </w:r>
      <w:proofErr w:type="spellStart"/>
      <w:r w:rsidRPr="004C4775">
        <w:rPr>
          <w:rFonts w:ascii="Times New Roman" w:hAnsi="Times New Roman" w:cs="Times New Roman"/>
          <w:sz w:val="28"/>
        </w:rPr>
        <w:t>х</w:t>
      </w:r>
      <w:proofErr w:type="spellEnd"/>
      <w:r w:rsidRPr="004C4775">
        <w:rPr>
          <w:rFonts w:ascii="Times New Roman" w:hAnsi="Times New Roman" w:cs="Times New Roman"/>
          <w:sz w:val="28"/>
        </w:rPr>
        <w:t xml:space="preserve"> 100,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  <w:vertAlign w:val="subscript"/>
        </w:rPr>
      </w:pPr>
      <w:r w:rsidRPr="004C4775">
        <w:rPr>
          <w:rFonts w:ascii="Times New Roman" w:hAnsi="Times New Roman" w:cs="Times New Roman"/>
          <w:sz w:val="28"/>
        </w:rPr>
        <w:t xml:space="preserve">                                         П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Б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где П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ОГ</w:t>
      </w:r>
      <w:r w:rsidRPr="004C4775">
        <w:rPr>
          <w:rFonts w:ascii="Times New Roman" w:hAnsi="Times New Roman" w:cs="Times New Roman"/>
          <w:sz w:val="28"/>
        </w:rPr>
        <w:t xml:space="preserve"> – количество пожаров за отчетный год;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П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Б</w:t>
      </w:r>
      <w:r w:rsidRPr="004C4775">
        <w:rPr>
          <w:rFonts w:ascii="Times New Roman" w:hAnsi="Times New Roman" w:cs="Times New Roman"/>
          <w:sz w:val="28"/>
        </w:rPr>
        <w:t xml:space="preserve"> – количество пожаров в 2009 году (базовый показатель).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Показатель П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Б</w:t>
      </w:r>
      <w:r w:rsidRPr="004C4775">
        <w:rPr>
          <w:rFonts w:ascii="Times New Roman" w:hAnsi="Times New Roman" w:cs="Times New Roman"/>
          <w:sz w:val="28"/>
        </w:rPr>
        <w:t xml:space="preserve"> = 2.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При значении: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П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П</w:t>
      </w:r>
      <w:r w:rsidRPr="004C4775">
        <w:rPr>
          <w:rFonts w:ascii="Times New Roman" w:hAnsi="Times New Roman" w:cs="Times New Roman"/>
          <w:sz w:val="28"/>
        </w:rPr>
        <w:t xml:space="preserve"> менее 100 процентов реализация Программы является эффективной;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П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П</w:t>
      </w:r>
      <w:r w:rsidRPr="004C4775">
        <w:rPr>
          <w:rFonts w:ascii="Times New Roman" w:hAnsi="Times New Roman" w:cs="Times New Roman"/>
          <w:sz w:val="28"/>
        </w:rPr>
        <w:t xml:space="preserve"> равно и более 100 процентов – реализация Программы является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>неэффективной.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>2.1.2. Показатель по количеству спасенных людей – К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С</w:t>
      </w:r>
      <w:r w:rsidRPr="004C4775">
        <w:rPr>
          <w:rFonts w:ascii="Times New Roman" w:hAnsi="Times New Roman" w:cs="Times New Roman"/>
          <w:sz w:val="28"/>
        </w:rPr>
        <w:t>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>Расчет показателя К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С</w:t>
      </w:r>
      <w:r w:rsidRPr="004C4775">
        <w:rPr>
          <w:rFonts w:ascii="Times New Roman" w:hAnsi="Times New Roman" w:cs="Times New Roman"/>
          <w:sz w:val="28"/>
        </w:rPr>
        <w:t xml:space="preserve"> осуществляется по следующей формуле: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  <w:vertAlign w:val="subscript"/>
        </w:rPr>
      </w:pPr>
      <w:r w:rsidRPr="004C4775">
        <w:rPr>
          <w:rFonts w:ascii="Times New Roman" w:hAnsi="Times New Roman" w:cs="Times New Roman"/>
          <w:sz w:val="28"/>
        </w:rPr>
        <w:t xml:space="preserve">                                        К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Б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                        К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С</w:t>
      </w:r>
      <w:r w:rsidRPr="004C4775">
        <w:rPr>
          <w:rFonts w:ascii="Times New Roman" w:hAnsi="Times New Roman" w:cs="Times New Roman"/>
          <w:sz w:val="28"/>
        </w:rPr>
        <w:t xml:space="preserve"> = ––––– </w:t>
      </w:r>
      <w:proofErr w:type="spellStart"/>
      <w:r w:rsidRPr="004C4775">
        <w:rPr>
          <w:rFonts w:ascii="Times New Roman" w:hAnsi="Times New Roman" w:cs="Times New Roman"/>
          <w:sz w:val="28"/>
        </w:rPr>
        <w:t>х</w:t>
      </w:r>
      <w:proofErr w:type="spellEnd"/>
      <w:r w:rsidRPr="004C4775">
        <w:rPr>
          <w:rFonts w:ascii="Times New Roman" w:hAnsi="Times New Roman" w:cs="Times New Roman"/>
          <w:sz w:val="28"/>
        </w:rPr>
        <w:t xml:space="preserve"> 100,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  <w:vertAlign w:val="subscript"/>
        </w:rPr>
      </w:pPr>
      <w:r w:rsidRPr="004C4775">
        <w:rPr>
          <w:rFonts w:ascii="Times New Roman" w:hAnsi="Times New Roman" w:cs="Times New Roman"/>
          <w:sz w:val="28"/>
        </w:rPr>
        <w:t xml:space="preserve">                                       К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ОГ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где К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ОГ</w:t>
      </w:r>
      <w:r w:rsidRPr="004C4775">
        <w:rPr>
          <w:rFonts w:ascii="Times New Roman" w:hAnsi="Times New Roman" w:cs="Times New Roman"/>
          <w:sz w:val="28"/>
        </w:rPr>
        <w:t xml:space="preserve"> – количество спасенных людей за отчетный год;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К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Б</w:t>
      </w:r>
      <w:r w:rsidRPr="004C4775">
        <w:rPr>
          <w:rFonts w:ascii="Times New Roman" w:hAnsi="Times New Roman" w:cs="Times New Roman"/>
          <w:sz w:val="28"/>
        </w:rPr>
        <w:t xml:space="preserve"> – количество спасенных людей в 2009 году (базовый показатель).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Показатель К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Б</w:t>
      </w:r>
      <w:r w:rsidRPr="004C4775">
        <w:rPr>
          <w:rFonts w:ascii="Times New Roman" w:hAnsi="Times New Roman" w:cs="Times New Roman"/>
          <w:sz w:val="28"/>
        </w:rPr>
        <w:t xml:space="preserve"> = 2.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При значении: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К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С</w:t>
      </w:r>
      <w:r w:rsidRPr="004C4775">
        <w:rPr>
          <w:rFonts w:ascii="Times New Roman" w:hAnsi="Times New Roman" w:cs="Times New Roman"/>
          <w:sz w:val="28"/>
        </w:rPr>
        <w:t xml:space="preserve"> более 100 процентов реализация Программы является эффективной;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 xml:space="preserve">    К</w:t>
      </w:r>
      <w:r w:rsidRPr="004C4775">
        <w:rPr>
          <w:rFonts w:ascii="Times New Roman" w:hAnsi="Times New Roman" w:cs="Times New Roman"/>
          <w:i/>
          <w:sz w:val="28"/>
          <w:vertAlign w:val="subscript"/>
        </w:rPr>
        <w:t>С</w:t>
      </w:r>
      <w:r w:rsidRPr="004C4775">
        <w:rPr>
          <w:rFonts w:ascii="Times New Roman" w:hAnsi="Times New Roman" w:cs="Times New Roman"/>
          <w:sz w:val="28"/>
        </w:rPr>
        <w:t xml:space="preserve"> равно и менее 100 процентов – реализация Программы является</w:t>
      </w:r>
    </w:p>
    <w:p w:rsidR="004C4775" w:rsidRPr="004C4775" w:rsidRDefault="004C4775" w:rsidP="004C4775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  <w:r w:rsidRPr="004C4775">
        <w:rPr>
          <w:rFonts w:ascii="Times New Roman" w:hAnsi="Times New Roman" w:cs="Times New Roman"/>
          <w:sz w:val="28"/>
        </w:rPr>
        <w:t>неэффективной.</w:t>
      </w:r>
    </w:p>
    <w:p w:rsidR="004C4775" w:rsidRPr="004C4775" w:rsidRDefault="004C4775" w:rsidP="004C4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4C4775" w:rsidRPr="004C4775" w:rsidRDefault="004C4775" w:rsidP="004C477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775">
        <w:rPr>
          <w:rFonts w:ascii="Times New Roman" w:hAnsi="Times New Roman" w:cs="Times New Roman"/>
          <w:sz w:val="28"/>
        </w:rPr>
        <w:t xml:space="preserve">2.2. Оценка эффективности реализации Программы производится ее разработчиком, Администрацией </w:t>
      </w:r>
      <w:proofErr w:type="spellStart"/>
      <w:r w:rsidRPr="004C4775">
        <w:rPr>
          <w:rFonts w:ascii="Times New Roman" w:hAnsi="Times New Roman" w:cs="Times New Roman"/>
          <w:sz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</w:rPr>
        <w:t xml:space="preserve"> сельского поселения, по завершении срока реализации Программы и за период с 2012 по 2014 год включительно. Результаты Программы представляются в сектор экономики  и финансов  Администрации </w:t>
      </w:r>
      <w:proofErr w:type="spellStart"/>
      <w:r w:rsidRPr="004C4775">
        <w:rPr>
          <w:rFonts w:ascii="Times New Roman" w:hAnsi="Times New Roman" w:cs="Times New Roman"/>
          <w:sz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</w:rPr>
        <w:t xml:space="preserve"> сельского поселения одновременно с отчетом о финансировании и результативности проводимых программных мероприятий.</w:t>
      </w:r>
    </w:p>
    <w:p w:rsidR="004C4775" w:rsidRPr="004C4775" w:rsidRDefault="004C4775" w:rsidP="004C4775">
      <w:pPr>
        <w:rPr>
          <w:rFonts w:ascii="Times New Roman" w:hAnsi="Times New Roman" w:cs="Times New Roman"/>
          <w:sz w:val="20"/>
          <w:szCs w:val="20"/>
        </w:rPr>
      </w:pPr>
    </w:p>
    <w:p w:rsidR="009758C9" w:rsidRPr="004C4775" w:rsidRDefault="009758C9">
      <w:pPr>
        <w:rPr>
          <w:rFonts w:ascii="Times New Roman" w:hAnsi="Times New Roman" w:cs="Times New Roman"/>
        </w:rPr>
      </w:pPr>
    </w:p>
    <w:sectPr w:rsidR="009758C9" w:rsidRPr="004C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4775"/>
    <w:rsid w:val="004C4775"/>
    <w:rsid w:val="0097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4C4775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sPlusNormal">
    <w:name w:val="ConsPlusNormal"/>
    <w:rsid w:val="004C4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C4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4C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3754</Words>
  <Characters>21401</Characters>
  <Application>Microsoft Office Word</Application>
  <DocSecurity>0</DocSecurity>
  <Lines>178</Lines>
  <Paragraphs>50</Paragraphs>
  <ScaleCrop>false</ScaleCrop>
  <Company/>
  <LinksUpToDate>false</LinksUpToDate>
  <CharactersWithSpaces>25105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2012-06-04T23:13:00Z</dcterms:created>
  <dcterms:modified xsi:type="dcterms:W3CDTF">2012-06-04T23:14:00Z</dcterms:modified>
</cp:coreProperties>
</file>