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Layout w:type="fixed"/>
        <w:tblLook w:val="04A0"/>
      </w:tblPr>
      <w:tblGrid>
        <w:gridCol w:w="709"/>
        <w:gridCol w:w="2126"/>
        <w:gridCol w:w="2127"/>
        <w:gridCol w:w="1537"/>
        <w:gridCol w:w="2148"/>
        <w:gridCol w:w="1559"/>
        <w:gridCol w:w="1418"/>
        <w:gridCol w:w="1417"/>
        <w:gridCol w:w="1276"/>
        <w:gridCol w:w="1701"/>
      </w:tblGrid>
      <w:tr w:rsidR="001A09E2" w:rsidRPr="005A568F" w:rsidTr="00372B88">
        <w:trPr>
          <w:trHeight w:val="579"/>
        </w:trPr>
        <w:tc>
          <w:tcPr>
            <w:tcW w:w="1601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9E2" w:rsidRPr="005A568F" w:rsidRDefault="001A09E2" w:rsidP="0058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налоговых расходов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обусловленных налоговыми льготами,  освобождениями и иными преференциями по налогам, 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предусмотренными </w:t>
            </w:r>
            <w:r w:rsidR="00372B88"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качестве мер  поддержки в соответствии с целями муниципальных программ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</w:t>
            </w:r>
            <w:r w:rsidR="00E721C0"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72B88"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</w:p>
        </w:tc>
      </w:tr>
      <w:tr w:rsidR="001A09E2" w:rsidRPr="005A568F" w:rsidTr="00372B88">
        <w:trPr>
          <w:trHeight w:val="432"/>
        </w:trPr>
        <w:tc>
          <w:tcPr>
            <w:tcW w:w="1601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9E2" w:rsidRPr="005A568F" w:rsidRDefault="001A09E2" w:rsidP="001A0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9E2" w:rsidRPr="005A568F" w:rsidTr="00B90407">
        <w:trPr>
          <w:trHeight w:val="2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наименование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налогового расхода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налогового расхода 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Реквизиты нормативного правового акта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Целевая категория налогового расхода 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структурного элемента подпрограммы муниципальной </w:t>
            </w:r>
            <w:proofErr w:type="gramStart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  <w:proofErr w:type="gram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 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DD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поселения, </w:t>
            </w: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предусматривающей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9E2" w:rsidRPr="005A568F" w:rsidRDefault="001A09E2" w:rsidP="001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куратора налогового расхода</w:t>
            </w:r>
          </w:p>
        </w:tc>
      </w:tr>
      <w:tr w:rsidR="00B90407" w:rsidRPr="005A568F" w:rsidTr="00B90407">
        <w:trPr>
          <w:trHeight w:val="3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освобождение от уплаты налога на имущество физических лиц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составе семьи ребенка – инвалида и совместно проживающего с ними на один объект по  выбору налогоплательщика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освобождение от уплаты налога на имущество физических лиц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составе семьи ребенка – инвалида и совместно проживающего с ними на один объект по  выбору налогоплательщика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2E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Собрания депутатов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="002E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</w:t>
            </w:r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от 09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.11.2017 года №5</w:t>
            </w:r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 налоге на имущество физических лиц"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Российской Федерации, проживающие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имеющие в составе семьи ребенка – инвалида и совместно проживающего с ними на один объект по  выбору налогоплательщика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относящиеся к социально незащищенной группе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B90407" w:rsidRPr="005A568F" w:rsidTr="00B90407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освобождение от уплаты земельного налога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Ростовской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менее 5 лет,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трех и более детей, имеющие усыновленных (удочеренных), а также находящихся под опекой или попечительством детей, при условии воспитания этих детей не менее 3 ле</w:t>
            </w:r>
            <w:proofErr w:type="gramStart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земельных участков, предоставленных в собственность бесплатно для индивидуального жилищного строительства и ведения личного подсобного хозяйства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поселения.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Полное освобождение от уплаты земельного налога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Ростовской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менее 5 лет,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трех и более детей, имеющие усыновленных (удочеренных), а также находящихся под опекой или попечительством детей, при условии воспитания этих детей не менее 3 ле</w:t>
            </w:r>
            <w:proofErr w:type="gramStart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земельных участков, предоставленных в собственность бесплатно для индивидуального жилищного строительства и ведения личного подсобного хозяйства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поселения.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2E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Решение Собрания депутатов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от 08.11.2016 года №22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 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установлении земельного налога"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Граждане Российской Федерации, проживающие на территории Ростовской области не менее 5 лет, имеющие трех и более детей, имеющие 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усыновленных (удочеренных), а также находящихся под опекой или попечительством детей, при условии воспитания этих детей не менее 3 ле</w:t>
            </w:r>
            <w:proofErr w:type="gramStart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земельных участков, предоставленных в собственность бесплатно для индивидуального жилищного строительства и ведения личного подсобного хозяйства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Физические лица, относящиеся к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9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B90407" w:rsidRPr="005A568F" w:rsidTr="00B90407">
        <w:trPr>
          <w:trHeight w:val="3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освобождение от уплаты земельного налога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составе семьи ребенка – инвалида и совместно проживающего с ними на один объект по выбору налогоплательщика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освобождение от уплаты земельного налога граждан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оссийской Федерации, проживающих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имеющих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составе семьи ребенка – инвалида и совместно проживающего с ними на один объект по выбору налогоплательщика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2E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Собрания депутатов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от 08.11.2016 года №22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 установлении земельного налога"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Российской Федерации, проживающие на территории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имеющие в составе семьи ребенка – инвалида и совместно проживающего с ними на один объект по выбору налогоплательщика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относящиеся к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B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07" w:rsidRPr="005A568F" w:rsidRDefault="00B90407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DD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85558" w:rsidRPr="005A568F" w:rsidTr="00B90407">
        <w:trPr>
          <w:trHeight w:val="3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58" w:rsidRPr="005A568F" w:rsidRDefault="00585558" w:rsidP="005A5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58" w:rsidRPr="00D04CFC" w:rsidRDefault="00585558" w:rsidP="00270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7F">
              <w:rPr>
                <w:rFonts w:ascii="Times New Roman" w:hAnsi="Times New Roman" w:cs="Times New Roman"/>
                <w:sz w:val="20"/>
                <w:szCs w:val="20"/>
              </w:rPr>
              <w:t>Полное освобождение от уплаты земельного налога гражданам, призванным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58" w:rsidRPr="00D04CFC" w:rsidRDefault="00585558" w:rsidP="00270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7F">
              <w:rPr>
                <w:rFonts w:ascii="Times New Roman" w:hAnsi="Times New Roman" w:cs="Times New Roman"/>
                <w:sz w:val="20"/>
                <w:szCs w:val="20"/>
              </w:rPr>
              <w:t>Полное освобождение от уплаты земельного налога гражданам, призванным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58" w:rsidRPr="005A568F" w:rsidRDefault="00585558" w:rsidP="00270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от 08.11.2016 года №22</w:t>
            </w: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 установлении земельного налога"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58" w:rsidRPr="00233BDE" w:rsidRDefault="00585558" w:rsidP="00270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Граждане, призванные</w:t>
            </w:r>
            <w:r w:rsidRPr="003F087F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58" w:rsidRPr="005A568F" w:rsidRDefault="00585558" w:rsidP="00270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относящиеся к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58" w:rsidRPr="005A568F" w:rsidRDefault="00585558" w:rsidP="00270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58" w:rsidRPr="005A568F" w:rsidRDefault="00585558" w:rsidP="00270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58" w:rsidRPr="005A568F" w:rsidRDefault="00585558" w:rsidP="00270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58" w:rsidRDefault="00585558" w:rsidP="0058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Меркуловского</w:t>
            </w:r>
            <w:proofErr w:type="spellEnd"/>
          </w:p>
          <w:p w:rsidR="00585558" w:rsidRPr="005A568F" w:rsidRDefault="00585558" w:rsidP="0058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</w:tr>
    </w:tbl>
    <w:p w:rsidR="00786B44" w:rsidRPr="00372B88" w:rsidRDefault="00585558" w:rsidP="005A568F">
      <w:pPr>
        <w:rPr>
          <w:rFonts w:ascii="Times New Roman" w:hAnsi="Times New Roman" w:cs="Times New Roman"/>
          <w:sz w:val="24"/>
          <w:szCs w:val="24"/>
        </w:rPr>
      </w:pPr>
    </w:p>
    <w:sectPr w:rsidR="00786B44" w:rsidRPr="00372B88" w:rsidSect="00E721C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09E2"/>
    <w:rsid w:val="000230B2"/>
    <w:rsid w:val="001A09E2"/>
    <w:rsid w:val="0022327F"/>
    <w:rsid w:val="002C0A4A"/>
    <w:rsid w:val="002E3126"/>
    <w:rsid w:val="00372B88"/>
    <w:rsid w:val="003D02D7"/>
    <w:rsid w:val="003E0570"/>
    <w:rsid w:val="003F5C1A"/>
    <w:rsid w:val="00585558"/>
    <w:rsid w:val="005A568F"/>
    <w:rsid w:val="00786F17"/>
    <w:rsid w:val="008262CE"/>
    <w:rsid w:val="00882B8B"/>
    <w:rsid w:val="00A778D3"/>
    <w:rsid w:val="00B90407"/>
    <w:rsid w:val="00D4227F"/>
    <w:rsid w:val="00DD2946"/>
    <w:rsid w:val="00E15004"/>
    <w:rsid w:val="00E721C0"/>
    <w:rsid w:val="00F4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2021-07-14T13:21:00Z</dcterms:created>
  <dcterms:modified xsi:type="dcterms:W3CDTF">2024-02-08T08:45:00Z</dcterms:modified>
</cp:coreProperties>
</file>