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ШОЛОХОВСКИЙ  РАЙОН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«МЕРКУЛОВСКОЕ СЕЛЬСКОЕ ПОСЕЛЕНИЕ»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305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EA76C0" w:rsidRPr="006E7305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5B8F" w:rsidRPr="00616D61" w:rsidRDefault="00295B8F" w:rsidP="00295B8F">
      <w:pPr>
        <w:jc w:val="center"/>
        <w:rPr>
          <w:sz w:val="28"/>
          <w:szCs w:val="28"/>
        </w:rPr>
      </w:pP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95B8F">
        <w:rPr>
          <w:rFonts w:ascii="Times New Roman" w:hAnsi="Times New Roman" w:cs="Times New Roman"/>
          <w:sz w:val="24"/>
          <w:szCs w:val="24"/>
        </w:rPr>
        <w:t xml:space="preserve">.05.2021г.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       х. </w:t>
      </w:r>
      <w:r>
        <w:rPr>
          <w:rFonts w:ascii="Times New Roman" w:hAnsi="Times New Roman" w:cs="Times New Roman"/>
          <w:sz w:val="24"/>
          <w:szCs w:val="24"/>
        </w:rPr>
        <w:t>Меркуловский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295B8F">
        <w:rPr>
          <w:rFonts w:ascii="Times New Roman" w:hAnsi="Times New Roman"/>
          <w:b w:val="0"/>
          <w:sz w:val="24"/>
          <w:szCs w:val="24"/>
        </w:rPr>
        <w:t xml:space="preserve">ОБ       УТВЕРЖДЕНИИ     «ПРОГРАММЫ </w:t>
      </w:r>
    </w:p>
    <w:p w:rsidR="00295B8F" w:rsidRPr="00295B8F" w:rsidRDefault="00295B8F" w:rsidP="00295B8F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295B8F">
        <w:rPr>
          <w:rFonts w:ascii="Times New Roman" w:hAnsi="Times New Roman"/>
          <w:b w:val="0"/>
          <w:sz w:val="24"/>
          <w:szCs w:val="24"/>
        </w:rPr>
        <w:t>КОМПЛЕКСНОГО      РАЗВИТИЯ     СИСТЕМЫ</w:t>
      </w:r>
    </w:p>
    <w:p w:rsidR="00295B8F" w:rsidRPr="00295B8F" w:rsidRDefault="00295B8F" w:rsidP="00295B8F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295B8F">
        <w:rPr>
          <w:rFonts w:ascii="Times New Roman" w:hAnsi="Times New Roman"/>
          <w:b w:val="0"/>
          <w:sz w:val="24"/>
          <w:szCs w:val="24"/>
        </w:rPr>
        <w:t xml:space="preserve">КОММУНАЛЬНОЙ       ИНФРАСТРУКТУРЫ 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5B8F" w:rsidRPr="00295B8F" w:rsidRDefault="00295B8F" w:rsidP="00295B8F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295B8F">
        <w:rPr>
          <w:rFonts w:ascii="Times New Roman" w:hAnsi="Times New Roman"/>
          <w:b w:val="0"/>
          <w:sz w:val="24"/>
          <w:szCs w:val="24"/>
        </w:rPr>
        <w:t>НА 2021-2025 ГОДЫ»</w:t>
      </w:r>
    </w:p>
    <w:p w:rsidR="00295B8F" w:rsidRPr="00295B8F" w:rsidRDefault="00295B8F" w:rsidP="00295B8F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295B8F" w:rsidRPr="00295B8F" w:rsidRDefault="00295B8F" w:rsidP="00295B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95B8F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95B8F">
        <w:rPr>
          <w:rFonts w:ascii="Times New Roman" w:hAnsi="Times New Roman" w:cs="Times New Roman"/>
          <w:sz w:val="24"/>
          <w:szCs w:val="24"/>
        </w:rPr>
        <w:t xml:space="preserve"> от 30.12.2004 N 210-ФЗ "Об основах регулирования тарифов организаций коммунального комплекса", Федеральной целевой </w:t>
      </w:r>
      <w:hyperlink r:id="rId7" w:history="1">
        <w:r w:rsidRPr="00295B8F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программой</w:t>
        </w:r>
      </w:hyperlink>
      <w:r w:rsidRPr="00295B8F">
        <w:rPr>
          <w:rFonts w:ascii="Times New Roman" w:hAnsi="Times New Roman" w:cs="Times New Roman"/>
          <w:sz w:val="24"/>
          <w:szCs w:val="24"/>
        </w:rPr>
        <w:t xml:space="preserve"> "Жилище" на 2021-2025 годы, утвержденной П</w:t>
      </w:r>
      <w:r w:rsidRPr="00295B8F">
        <w:rPr>
          <w:rFonts w:ascii="Times New Roman" w:hAnsi="Times New Roman" w:cs="Times New Roman"/>
          <w:sz w:val="24"/>
          <w:szCs w:val="24"/>
        </w:rPr>
        <w:t>о</w:t>
      </w:r>
      <w:r w:rsidRPr="00295B8F">
        <w:rPr>
          <w:rFonts w:ascii="Times New Roman" w:hAnsi="Times New Roman" w:cs="Times New Roman"/>
          <w:sz w:val="24"/>
          <w:szCs w:val="24"/>
        </w:rPr>
        <w:t xml:space="preserve">становлением Правительства Российской Федерации от 17.12.2010 N </w:t>
      </w:r>
      <w:smartTag w:uri="urn:schemas-microsoft-com:office:smarttags" w:element="metricconverter">
        <w:smartTagPr>
          <w:attr w:name="ProductID" w:val="1050 г"/>
        </w:smartTagPr>
        <w:r w:rsidRPr="00295B8F">
          <w:rPr>
            <w:rFonts w:ascii="Times New Roman" w:hAnsi="Times New Roman" w:cs="Times New Roman"/>
            <w:sz w:val="24"/>
            <w:szCs w:val="24"/>
          </w:rPr>
          <w:t>1050 г</w:t>
        </w:r>
      </w:smartTag>
      <w:r w:rsidRPr="00295B8F">
        <w:rPr>
          <w:rFonts w:ascii="Times New Roman" w:hAnsi="Times New Roman" w:cs="Times New Roman"/>
          <w:sz w:val="24"/>
          <w:szCs w:val="24"/>
        </w:rPr>
        <w:t xml:space="preserve">. нормативным актом "Об утверждении Генерального плана муниципального образования   на период до 2025 года". Приказом Министерства регионального развития Российской Федерации от 06.05.2011 г. №204 «О разработке 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муниц</w:t>
      </w:r>
      <w:r w:rsidRPr="00295B8F">
        <w:rPr>
          <w:rFonts w:ascii="Times New Roman" w:hAnsi="Times New Roman" w:cs="Times New Roman"/>
          <w:sz w:val="24"/>
          <w:szCs w:val="24"/>
        </w:rPr>
        <w:t>и</w:t>
      </w:r>
      <w:r w:rsidRPr="00295B8F">
        <w:rPr>
          <w:rFonts w:ascii="Times New Roman" w:hAnsi="Times New Roman" w:cs="Times New Roman"/>
          <w:sz w:val="24"/>
          <w:szCs w:val="24"/>
        </w:rPr>
        <w:t>пальных образований</w:t>
      </w:r>
      <w:proofErr w:type="gramEnd"/>
      <w:r w:rsidRPr="00295B8F">
        <w:rPr>
          <w:rFonts w:ascii="Times New Roman" w:hAnsi="Times New Roman" w:cs="Times New Roman"/>
          <w:sz w:val="24"/>
          <w:szCs w:val="24"/>
        </w:rPr>
        <w:t>».</w:t>
      </w:r>
      <w:r w:rsidRPr="00295B8F">
        <w:rPr>
          <w:rFonts w:ascii="Times New Roman" w:hAnsi="Times New Roman" w:cs="Times New Roman"/>
          <w:sz w:val="24"/>
          <w:szCs w:val="24"/>
        </w:rPr>
        <w:tab/>
      </w: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1.</w:t>
      </w:r>
      <w:r w:rsidRPr="0029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"</w:t>
      </w:r>
      <w:hyperlink r:id="rId8" w:history="1">
        <w:r w:rsidRPr="00295B8F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Программу</w:t>
        </w:r>
      </w:hyperlink>
      <w:r w:rsidRPr="0029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комплексного развития системы коммунальной инфраструктуры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сельского поселения  на 2021-2025 г</w:t>
      </w:r>
      <w:r w:rsidRPr="00295B8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95B8F">
        <w:rPr>
          <w:rFonts w:ascii="Times New Roman" w:hAnsi="Times New Roman" w:cs="Times New Roman"/>
          <w:color w:val="000000" w:themeColor="text1"/>
          <w:sz w:val="24"/>
          <w:szCs w:val="24"/>
        </w:rPr>
        <w:t>ды" согласно приложению.</w:t>
      </w:r>
    </w:p>
    <w:p w:rsidR="00295B8F" w:rsidRPr="00295B8F" w:rsidRDefault="00295B8F" w:rsidP="00295B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2. Руководствоваться настоящим Постановлением при утверждении технических заданий на разработку инвестиционных программ организаций комм</w:t>
      </w:r>
      <w:r w:rsidRPr="00295B8F">
        <w:rPr>
          <w:rFonts w:ascii="Times New Roman" w:hAnsi="Times New Roman" w:cs="Times New Roman"/>
          <w:sz w:val="24"/>
          <w:szCs w:val="24"/>
        </w:rPr>
        <w:t>у</w:t>
      </w:r>
      <w:r w:rsidRPr="00295B8F">
        <w:rPr>
          <w:rFonts w:ascii="Times New Roman" w:hAnsi="Times New Roman" w:cs="Times New Roman"/>
          <w:sz w:val="24"/>
          <w:szCs w:val="24"/>
        </w:rPr>
        <w:t>нального комплекса по развитию систем коммунальной инфраструктуры.</w:t>
      </w:r>
    </w:p>
    <w:p w:rsidR="00295B8F" w:rsidRPr="00295B8F" w:rsidRDefault="00295B8F" w:rsidP="00295B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обнародованию в информационном бюллетене нормативно-правовых актов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5B8F" w:rsidRPr="00295B8F" w:rsidRDefault="00295B8F" w:rsidP="00295B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</w:t>
      </w:r>
      <w:r w:rsidRPr="00295B8F">
        <w:rPr>
          <w:rFonts w:ascii="Times New Roman" w:hAnsi="Times New Roman" w:cs="Times New Roman"/>
          <w:sz w:val="24"/>
          <w:szCs w:val="24"/>
        </w:rPr>
        <w:t>б</w:t>
      </w:r>
      <w:r w:rsidRPr="00295B8F">
        <w:rPr>
          <w:rFonts w:ascii="Times New Roman" w:hAnsi="Times New Roman" w:cs="Times New Roman"/>
          <w:sz w:val="24"/>
          <w:szCs w:val="24"/>
        </w:rPr>
        <w:t>народования.</w:t>
      </w:r>
    </w:p>
    <w:p w:rsidR="00295B8F" w:rsidRPr="00295B8F" w:rsidRDefault="00295B8F" w:rsidP="00295B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lastRenderedPageBreak/>
        <w:t xml:space="preserve"> 5. Контроль над выполнением постановления оставляю за собой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8F" w:rsidRPr="00295B8F" w:rsidRDefault="00295B8F" w:rsidP="00295B8F">
      <w:pPr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95B8F">
        <w:rPr>
          <w:rFonts w:ascii="Times New Roman" w:hAnsi="Times New Roman" w:cs="Times New Roman"/>
          <w:sz w:val="24"/>
          <w:szCs w:val="24"/>
        </w:rPr>
        <w:tab/>
      </w:r>
      <w:r w:rsidRPr="00295B8F">
        <w:rPr>
          <w:rFonts w:ascii="Times New Roman" w:hAnsi="Times New Roman" w:cs="Times New Roman"/>
          <w:sz w:val="24"/>
          <w:szCs w:val="24"/>
        </w:rPr>
        <w:tab/>
      </w:r>
      <w:r w:rsidRPr="00295B8F">
        <w:rPr>
          <w:rFonts w:ascii="Times New Roman" w:hAnsi="Times New Roman" w:cs="Times New Roman"/>
          <w:sz w:val="24"/>
          <w:szCs w:val="24"/>
        </w:rPr>
        <w:tab/>
      </w:r>
      <w:r w:rsidRPr="00295B8F">
        <w:rPr>
          <w:rFonts w:ascii="Times New Roman" w:hAnsi="Times New Roman" w:cs="Times New Roman"/>
          <w:sz w:val="24"/>
          <w:szCs w:val="24"/>
        </w:rPr>
        <w:tab/>
      </w:r>
      <w:r w:rsidRPr="00295B8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Е.А. Мутилина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Приложение</w:t>
      </w:r>
    </w:p>
    <w:p w:rsidR="00295B8F" w:rsidRP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295B8F" w:rsidRPr="00295B8F" w:rsidRDefault="00295B8F" w:rsidP="00295B8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5B8F" w:rsidRPr="00295B8F" w:rsidRDefault="00295B8F" w:rsidP="00295B8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295B8F">
        <w:rPr>
          <w:rFonts w:ascii="Times New Roman" w:hAnsi="Times New Roman" w:cs="Times New Roman"/>
          <w:sz w:val="24"/>
          <w:szCs w:val="24"/>
        </w:rPr>
        <w:t xml:space="preserve">    от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95B8F">
        <w:rPr>
          <w:rFonts w:ascii="Times New Roman" w:hAnsi="Times New Roman" w:cs="Times New Roman"/>
          <w:sz w:val="24"/>
          <w:szCs w:val="24"/>
        </w:rPr>
        <w:t>.05.2021г.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8F">
        <w:rPr>
          <w:rFonts w:ascii="Times New Roman" w:hAnsi="Times New Roman" w:cs="Times New Roman"/>
          <w:b/>
          <w:bCs/>
          <w:sz w:val="24"/>
          <w:szCs w:val="24"/>
        </w:rPr>
        <w:t xml:space="preserve">«ПРОГРАММА КОМПЛЕКСНОГО РАЗВИТИЯ СИСТЕМЫ    КОММУНАЛЬНОЙ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  ПОСЕЛЕНИЯ НА  2021-2025 ГОДЫ»</w:t>
      </w:r>
    </w:p>
    <w:p w:rsidR="00295B8F" w:rsidRPr="00295B8F" w:rsidRDefault="00295B8F" w:rsidP="00295B8F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pStyle w:val="a9"/>
        <w:spacing w:before="0" w:beforeAutospacing="0" w:after="0" w:afterAutospacing="0"/>
        <w:jc w:val="center"/>
        <w:rPr>
          <w:color w:val="525252"/>
        </w:rPr>
      </w:pPr>
      <w:r w:rsidRPr="00295B8F">
        <w:rPr>
          <w:rStyle w:val="aa"/>
          <w:b w:val="0"/>
          <w:bCs w:val="0"/>
          <w:color w:val="525252"/>
          <w:lang w:val="en-US"/>
        </w:rPr>
        <w:t>I</w:t>
      </w:r>
      <w:r w:rsidRPr="00295B8F">
        <w:rPr>
          <w:rStyle w:val="aa"/>
          <w:b w:val="0"/>
          <w:bCs w:val="0"/>
          <w:color w:val="525252"/>
        </w:rPr>
        <w:t>.ПАСПОРТ</w:t>
      </w: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B8F">
        <w:rPr>
          <w:rFonts w:ascii="Times New Roman" w:hAnsi="Times New Roman" w:cs="Times New Roman"/>
          <w:bCs/>
          <w:sz w:val="24"/>
          <w:szCs w:val="24"/>
        </w:rPr>
        <w:t xml:space="preserve">«ПРОГРАММА КОМПЛЕКСНОГО РАЗВИТИЯ СИСТЕМЫ    КОММУНАЛЬНОЙ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bCs/>
          <w:sz w:val="24"/>
          <w:szCs w:val="24"/>
        </w:rPr>
        <w:t xml:space="preserve">  СЕЛЬСКОГО    ПОСЕЛЕНИЯ НА  2021-2025 ГОДЫ»</w:t>
      </w:r>
    </w:p>
    <w:p w:rsidR="00295B8F" w:rsidRPr="00295B8F" w:rsidRDefault="00295B8F" w:rsidP="00295B8F">
      <w:pPr>
        <w:pStyle w:val="a9"/>
        <w:spacing w:after="0" w:line="336" w:lineRule="auto"/>
        <w:ind w:firstLine="539"/>
        <w:rPr>
          <w:color w:val="525252"/>
        </w:rPr>
      </w:pPr>
      <w:r w:rsidRPr="00295B8F">
        <w:rPr>
          <w:color w:val="525252"/>
        </w:rPr>
        <w:t> </w:t>
      </w:r>
    </w:p>
    <w:tbl>
      <w:tblPr>
        <w:tblW w:w="9480" w:type="dxa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75"/>
        <w:gridCol w:w="6205"/>
      </w:tblGrid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Наименование Програ</w:t>
            </w:r>
            <w:r w:rsidRPr="00295B8F">
              <w:rPr>
                <w:rStyle w:val="aa"/>
                <w:b w:val="0"/>
                <w:bCs w:val="0"/>
                <w:color w:val="525252"/>
              </w:rPr>
              <w:t>м</w:t>
            </w:r>
            <w:r w:rsidRPr="00295B8F">
              <w:rPr>
                <w:rStyle w:val="aa"/>
                <w:b w:val="0"/>
                <w:bCs w:val="0"/>
                <w:color w:val="525252"/>
              </w:rPr>
              <w:t>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системы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2021 -2025 годы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Основание принятия решения о разработке пр</w:t>
            </w:r>
            <w:r w:rsidRPr="00295B8F">
              <w:rPr>
                <w:rStyle w:val="aa"/>
                <w:b w:val="0"/>
                <w:bCs w:val="0"/>
                <w:color w:val="525252"/>
              </w:rPr>
              <w:t>о</w:t>
            </w:r>
            <w:r w:rsidRPr="00295B8F">
              <w:rPr>
                <w:rStyle w:val="aa"/>
                <w:b w:val="0"/>
                <w:bCs w:val="0"/>
                <w:color w:val="525252"/>
              </w:rPr>
              <w:t>граммы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ской Федерации»;</w:t>
            </w:r>
          </w:p>
          <w:p w:rsidR="00295B8F" w:rsidRPr="00295B8F" w:rsidRDefault="00295B8F" w:rsidP="00221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30.12.2004 № 210-ФЗ «Об основах регулирования тарифов организаций коммунального ко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плекса»;</w:t>
            </w:r>
          </w:p>
          <w:p w:rsidR="00295B8F" w:rsidRPr="00295B8F" w:rsidRDefault="00295B8F" w:rsidP="00221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целевая программа «Жилище» на 2021-2020 годы, утверждённая Постановлением Правительства Российской Федерации от 17.12.2010 № 1050 Нормативный акт «Об утверждении Генерального плана на период до 2020 года». Приказом Министерства регионального развития Российской Федерации от 06.05.2011 г. №204 «О разработке </w:t>
            </w:r>
            <w:proofErr w:type="gramStart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ры муниципальных образований</w:t>
            </w:r>
            <w:proofErr w:type="gramEnd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Заказчик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color w:val="525252"/>
              </w:rPr>
              <w:t xml:space="preserve">Администрация </w:t>
            </w:r>
            <w:r>
              <w:rPr>
                <w:color w:val="525252"/>
              </w:rPr>
              <w:t>Меркуловского</w:t>
            </w:r>
            <w:r w:rsidRPr="00295B8F">
              <w:rPr>
                <w:color w:val="525252"/>
              </w:rPr>
              <w:t xml:space="preserve"> сельского пос</w:t>
            </w:r>
            <w:r w:rsidRPr="00295B8F">
              <w:rPr>
                <w:color w:val="525252"/>
              </w:rPr>
              <w:t>е</w:t>
            </w:r>
            <w:r w:rsidRPr="00295B8F">
              <w:rPr>
                <w:color w:val="525252"/>
              </w:rPr>
              <w:t xml:space="preserve">ления 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Основные разработчики Программы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color w:val="525252"/>
              </w:rPr>
              <w:t xml:space="preserve">Администрация </w:t>
            </w:r>
            <w:r>
              <w:rPr>
                <w:color w:val="525252"/>
              </w:rPr>
              <w:t>Меркуловского</w:t>
            </w:r>
            <w:r w:rsidRPr="00295B8F">
              <w:rPr>
                <w:color w:val="525252"/>
              </w:rPr>
              <w:t xml:space="preserve"> сельского пос</w:t>
            </w:r>
            <w:r w:rsidRPr="00295B8F">
              <w:rPr>
                <w:color w:val="525252"/>
              </w:rPr>
              <w:t>е</w:t>
            </w:r>
            <w:r w:rsidRPr="00295B8F">
              <w:rPr>
                <w:color w:val="525252"/>
              </w:rPr>
              <w:t>ления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Исполнители Программы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jc w:val="both"/>
              <w:rPr>
                <w:color w:val="525252"/>
              </w:rPr>
            </w:pPr>
            <w:r w:rsidRPr="00295B8F">
              <w:rPr>
                <w:color w:val="525252"/>
              </w:rPr>
              <w:t xml:space="preserve">Администрация </w:t>
            </w:r>
            <w:r>
              <w:rPr>
                <w:color w:val="525252"/>
              </w:rPr>
              <w:t>Меркуловского</w:t>
            </w:r>
            <w:r w:rsidRPr="00295B8F">
              <w:rPr>
                <w:color w:val="525252"/>
              </w:rPr>
              <w:t xml:space="preserve"> сельского пос</w:t>
            </w:r>
            <w:r w:rsidRPr="00295B8F">
              <w:rPr>
                <w:color w:val="525252"/>
              </w:rPr>
              <w:t>е</w:t>
            </w:r>
            <w:r w:rsidRPr="00295B8F">
              <w:rPr>
                <w:color w:val="525252"/>
              </w:rPr>
              <w:t xml:space="preserve">ления </w:t>
            </w:r>
          </w:p>
        </w:tc>
      </w:tr>
      <w:tr w:rsidR="00295B8F" w:rsidRPr="00295B8F" w:rsidTr="002214F8">
        <w:trPr>
          <w:trHeight w:val="6615"/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  <w:r w:rsidRPr="00295B8F">
              <w:rPr>
                <w:rStyle w:val="aa"/>
                <w:b w:val="0"/>
                <w:bCs w:val="0"/>
                <w:color w:val="525252"/>
              </w:rPr>
              <w:t>Цель программы</w:t>
            </w: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</w:p>
          <w:p w:rsidR="00295B8F" w:rsidRPr="00295B8F" w:rsidRDefault="00295B8F" w:rsidP="002214F8">
            <w:pPr>
              <w:pStyle w:val="a9"/>
              <w:spacing w:line="336" w:lineRule="auto"/>
              <w:rPr>
                <w:color w:val="525252"/>
              </w:rPr>
            </w:pP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жилищного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сектора и осуществления комплексного освоения территорий под жилищное строительство;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модернизация коммунальной инфраструктуры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целевых параметров жилищн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го строительства;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устойчивого функционирования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и развития систем коммунального комплекса;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качества и надежности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насел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инженерной инфраструктуры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перспективных районов поселения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обеспечения роста объемов жилищного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ресурсосбережения;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рыночных механизмов</w:t>
            </w:r>
          </w:p>
          <w:p w:rsidR="00295B8F" w:rsidRPr="00295B8F" w:rsidRDefault="00295B8F" w:rsidP="0022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функционирования жилищно-коммунального комплекса и условий для привлечения инвест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295B8F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</w:t>
            </w:r>
          </w:p>
        </w:tc>
      </w:tr>
      <w:tr w:rsidR="00295B8F" w:rsidRPr="00295B8F" w:rsidTr="002214F8">
        <w:trPr>
          <w:trHeight w:val="2055"/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  <w:rPr>
                <w:rStyle w:val="aa"/>
                <w:b w:val="0"/>
                <w:bCs w:val="0"/>
                <w:color w:val="525252"/>
              </w:rPr>
            </w:pPr>
            <w:r w:rsidRPr="00295B8F">
              <w:t xml:space="preserve">Задачи Программы                                          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инфр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услуг. Улучшение экологической обстановки.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Обеспечение роста жилищного строительства и, как следствие, доступности жилья и коммунал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ных услуг в соответствии с платежеспособным спросом граждан и стандартами обеспечения жилыми помещениями.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Установление тарифов и надбавок, обеспечивающих финансовые потребности организаций коммунального комплекса, необходимые для реализации их производственных и инвестиционных программ развития с коммунальной и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фраструктуры.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инвестиций из различных исто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ников   финансирования для развития систем коммунальной инфраструктуры.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реконструкция </w:t>
            </w:r>
            <w:proofErr w:type="gramStart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proofErr w:type="gramEnd"/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сетей.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Замена устаревшего и изношенного оборудов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возможности подключения (технологического присоединения) к системам ко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мунальной инфраструктуры вновь создаваемых (реконструируемых) объектов недвижимости </w:t>
            </w:r>
          </w:p>
        </w:tc>
      </w:tr>
      <w:tr w:rsidR="00295B8F" w:rsidRPr="00295B8F" w:rsidTr="002214F8">
        <w:trPr>
          <w:trHeight w:val="2055"/>
          <w:tblCellSpacing w:w="0" w:type="dxa"/>
        </w:trPr>
        <w:tc>
          <w:tcPr>
            <w:tcW w:w="3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pStyle w:val="a9"/>
              <w:spacing w:line="336" w:lineRule="auto"/>
            </w:pPr>
            <w:r w:rsidRPr="00295B8F">
              <w:t>Целевые показатели Пр</w:t>
            </w:r>
            <w:r w:rsidRPr="00295B8F">
              <w:t>о</w:t>
            </w:r>
            <w:r w:rsidRPr="00295B8F">
              <w:t>граммы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сети газоснабжения  на 1,4 км </w:t>
            </w:r>
          </w:p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Общая степень газификации  -  20,5 %</w:t>
            </w:r>
          </w:p>
        </w:tc>
      </w:tr>
      <w:tr w:rsidR="00295B8F" w:rsidRPr="00295B8F" w:rsidTr="002214F8">
        <w:trPr>
          <w:trHeight w:val="840"/>
          <w:tblCellSpacing w:w="0" w:type="dxa"/>
        </w:trPr>
        <w:tc>
          <w:tcPr>
            <w:tcW w:w="3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Программа инвистиц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онных проектов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 уличного освещения</w:t>
            </w:r>
          </w:p>
          <w:p w:rsidR="00295B8F" w:rsidRPr="00295B8F" w:rsidRDefault="00295B8F" w:rsidP="0022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295B8F" w:rsidRPr="00295B8F" w:rsidRDefault="00295B8F" w:rsidP="002214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8F" w:rsidRPr="00295B8F" w:rsidRDefault="00295B8F" w:rsidP="002214F8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       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</w:t>
            </w:r>
          </w:p>
          <w:p w:rsidR="00295B8F" w:rsidRPr="00295B8F" w:rsidRDefault="00295B8F" w:rsidP="002214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будут определяться организациями коммунального комплекса в инвестиционных программах предпр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</w:tr>
      <w:tr w:rsidR="00295B8F" w:rsidRPr="00295B8F" w:rsidTr="002214F8">
        <w:trPr>
          <w:tblCellSpacing w:w="0" w:type="dxa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Обосновывающие мат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B8F" w:rsidRPr="00295B8F" w:rsidRDefault="00295B8F" w:rsidP="002214F8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Приложение 1:«Перспективные показатели для разр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ботки программы».</w:t>
            </w:r>
          </w:p>
          <w:p w:rsidR="00295B8F" w:rsidRPr="00295B8F" w:rsidRDefault="00295B8F" w:rsidP="002214F8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Приложение 2: «Перспективные показатели спроса на коммунальные ресурсы»</w:t>
            </w:r>
          </w:p>
          <w:p w:rsidR="00295B8F" w:rsidRPr="00295B8F" w:rsidRDefault="00295B8F" w:rsidP="002214F8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95B8F" w:rsidRPr="00295B8F" w:rsidRDefault="00295B8F" w:rsidP="00295B8F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Вводная часть </w:t>
      </w:r>
    </w:p>
    <w:p w:rsidR="00295B8F" w:rsidRPr="00295B8F" w:rsidRDefault="00295B8F" w:rsidP="00295B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B8F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системы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 сельского поселения на 2021-2025 годы (далее по тексту - Программа комплексного развития) разработана на основе документа территориального планирования - Генерального </w:t>
      </w:r>
      <w:hyperlink r:id="rId9" w:history="1">
        <w:r w:rsidRPr="00295B8F">
          <w:rPr>
            <w:rStyle w:val="ab"/>
            <w:rFonts w:ascii="Times New Roman" w:hAnsi="Times New Roman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х. 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 и предназначена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строительства и модернизации объектов коммунальной инфраструктуры, улучшения экологической обстановки.</w:t>
      </w:r>
      <w:proofErr w:type="gramEnd"/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Программа комплексного развития является основой для формирования инвестиционных программ организаций коммунального комплекса (далее по тексту - инвестиционные программы).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Инвестиционные программы разрабатываются в целях реализации Программы комплексного развития как программы финансирования развития системы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товаров (оказываемых услуг).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Программы являются основанием для установления надбавок к (ценам) тарифам для потребителей, тарифов на подключение к системам коммунальной инфраструктуры вновь создаваемых (реконструируемых) объектов, тарифов организаций коммунального комплекса на подключение, надбавок к тарифам на товары и услуги организаций коммунального комплекса с учетом предельного индекса, установленного для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Меркуловское</w:t>
      </w:r>
      <w:r w:rsidRPr="00295B8F">
        <w:rPr>
          <w:rFonts w:ascii="Times New Roman" w:hAnsi="Times New Roman" w:cs="Times New Roman"/>
          <w:sz w:val="24"/>
          <w:szCs w:val="24"/>
        </w:rPr>
        <w:t xml:space="preserve">  сельское поселение".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Основы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 сельского поселения в области инвестиционного развития и составления программ регламентируются следующими нормативными документами: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295B8F">
          <w:rPr>
            <w:rStyle w:val="ab"/>
            <w:rFonts w:ascii="Times New Roman" w:hAnsi="Times New Roman"/>
            <w:sz w:val="24"/>
            <w:szCs w:val="24"/>
          </w:rPr>
          <w:t>законом</w:t>
        </w:r>
      </w:hyperlink>
      <w:r w:rsidRPr="00295B8F">
        <w:rPr>
          <w:rFonts w:ascii="Times New Roman" w:hAnsi="Times New Roman" w:cs="Times New Roman"/>
          <w:sz w:val="24"/>
          <w:szCs w:val="24"/>
        </w:rPr>
        <w:t xml:space="preserve"> Российской Федерации от 30.12.2004 N 210-ФЗ "Об основах регулирования тарифов организаций коммунального комплекса";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Федеральной целевой </w:t>
      </w:r>
      <w:hyperlink r:id="rId11" w:history="1">
        <w:r w:rsidRPr="00295B8F">
          <w:rPr>
            <w:rStyle w:val="ab"/>
            <w:rFonts w:ascii="Times New Roman" w:hAnsi="Times New Roman"/>
            <w:sz w:val="24"/>
            <w:szCs w:val="24"/>
          </w:rPr>
          <w:t>программой</w:t>
        </w:r>
      </w:hyperlink>
      <w:r w:rsidRPr="00295B8F">
        <w:rPr>
          <w:rFonts w:ascii="Times New Roman" w:hAnsi="Times New Roman" w:cs="Times New Roman"/>
          <w:sz w:val="24"/>
          <w:szCs w:val="24"/>
        </w:rPr>
        <w:t xml:space="preserve"> "Жилище" на 2015-2020 годы, утвержденной Постановлением Правительства Российской Федерации от 17.12.2010 N 1050;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Нормативным актом  «Об утверждении Генерального плана»</w:t>
      </w:r>
    </w:p>
    <w:p w:rsidR="00295B8F" w:rsidRPr="00295B8F" w:rsidRDefault="00295B8F" w:rsidP="00295B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Основной целью Программы комплексного развития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Программа комплексного развития направлена на обеспечение инженерной инфраструктурой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B8F">
        <w:rPr>
          <w:rFonts w:ascii="Times New Roman" w:hAnsi="Times New Roman" w:cs="Times New Roman"/>
          <w:sz w:val="24"/>
          <w:szCs w:val="24"/>
        </w:rPr>
        <w:t xml:space="preserve"> снижение уровня износа коммунальной инфраструктуры, повышение качества предоставляемых коммунальных услуг, улучшение жилищных условий граждан поселения, улучшение экологической ситуации, снижение себестоимости производства и транспортировки энергоресурсов.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Нормы водопотребления на хозяйственно-питьевые нужды населения принимаются в соответствии со СНиП 2.04.02-84 &lt;*&gt; в зависимости от степени благоустройства жилого фонда. Учитывая то, что часть застройки предполагает повышенную комфортность проживания, что касается и инженерного оборудования, принимается завышенная норма водопотребления. Коэффициент суточной неравномерности принят равным 1,1.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Расчетные расходы воды на планируемый срок приводятся в таблице N 1.</w:t>
      </w:r>
    </w:p>
    <w:p w:rsidR="00295B8F" w:rsidRPr="00295B8F" w:rsidRDefault="00295B8F" w:rsidP="00295B8F">
      <w:pPr>
        <w:autoSpaceDE w:val="0"/>
        <w:autoSpaceDN w:val="0"/>
        <w:adjustRightInd w:val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295B8F" w:rsidRPr="00295B8F" w:rsidRDefault="00295B8F" w:rsidP="00295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«Характеристика существующего состояния коммунальной инфраструктуры»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Источником централизованного водоснабжения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насосные скважины и башни Рожновского. Вода под давлением  из  скважин глубиной до 30 м  поступает в башни Рожновского и далее в водопроводную  сеть. Производительность водозаборных сооружений летом составляет 80 м</w:t>
      </w:r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B8F">
        <w:rPr>
          <w:rFonts w:ascii="Times New Roman" w:hAnsi="Times New Roman" w:cs="Times New Roman"/>
          <w:sz w:val="24"/>
          <w:szCs w:val="24"/>
        </w:rPr>
        <w:t>/сут., зимой - 20 м</w:t>
      </w:r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B8F">
        <w:rPr>
          <w:rFonts w:ascii="Times New Roman" w:hAnsi="Times New Roman" w:cs="Times New Roman"/>
          <w:sz w:val="24"/>
          <w:szCs w:val="24"/>
        </w:rPr>
        <w:t>/сут.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Качество воды соответствует ГОСТу «Вода питьевая». 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Водопотребление составляет 1,03 м</w:t>
      </w:r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B8F">
        <w:rPr>
          <w:rFonts w:ascii="Times New Roman" w:hAnsi="Times New Roman" w:cs="Times New Roman"/>
          <w:sz w:val="24"/>
          <w:szCs w:val="24"/>
        </w:rPr>
        <w:t xml:space="preserve">/ сут., в т.ч. на хозяйственно-питьевые нужды. Протяженность водопроводных сетей  – 21,6 км. 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В целом,  водопотребностью  удовлетворены, за исключением того, что износ водопроводной сети составляет 65,5% и частые порывы приводят всё больше износу водопроводной сети. Из-за частых порывов водопроводной сети изнашиваются и башни Рожновского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B8F">
        <w:rPr>
          <w:rFonts w:ascii="Times New Roman" w:hAnsi="Times New Roman" w:cs="Times New Roman"/>
          <w:sz w:val="24"/>
          <w:szCs w:val="24"/>
        </w:rPr>
        <w:t xml:space="preserve"> которые требуют косметического ухода.  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Схема водоснабжения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Существующая схема водоснабжения для бесперебойного водоснабжения населённых пунктов и обеспечения потребителей водой в полном объеме при максимальном водопотреблении необходимо вести перекладку изношенных сетей водопровода и строительство новых участков из современных материалов.</w:t>
      </w:r>
    </w:p>
    <w:p w:rsidR="00295B8F" w:rsidRPr="00295B8F" w:rsidRDefault="00295B8F" w:rsidP="00295B8F">
      <w:pPr>
        <w:pStyle w:val="21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Водопроводные сети должны быть закольцованы. На участках новых водопроводных сетей необходимо предусматривать размещение пожарных гидрантов.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Развитие системы производственного водоснабжения населённых пунктов на перспективу должно базироваться на подземных источниках. Основными направлениями развития водопользования предприятий должны стать: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сокращение потерь воды;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внедрение оборотных циклов.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295B8F" w:rsidRPr="00295B8F" w:rsidRDefault="00295B8F" w:rsidP="00295B8F">
      <w:pPr>
        <w:tabs>
          <w:tab w:val="left" w:pos="63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В настоящее время электроснабжением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ОАО « Ростовэнерго» Северные электрические сети, имеется одна</w:t>
      </w:r>
      <w:r w:rsidR="00217BE0">
        <w:rPr>
          <w:rFonts w:ascii="Times New Roman" w:hAnsi="Times New Roman" w:cs="Times New Roman"/>
          <w:sz w:val="24"/>
          <w:szCs w:val="24"/>
        </w:rPr>
        <w:t xml:space="preserve"> подстанция находящаяся восточнее х. Водянский </w:t>
      </w:r>
      <w:r w:rsidRPr="00295B8F">
        <w:rPr>
          <w:rFonts w:ascii="Times New Roman" w:hAnsi="Times New Roman" w:cs="Times New Roman"/>
          <w:sz w:val="24"/>
          <w:szCs w:val="24"/>
        </w:rPr>
        <w:t xml:space="preserve">. Оборудовано уличное освещение по улице </w:t>
      </w:r>
      <w:r w:rsidR="00217BE0">
        <w:rPr>
          <w:rFonts w:ascii="Times New Roman" w:hAnsi="Times New Roman" w:cs="Times New Roman"/>
          <w:sz w:val="24"/>
          <w:szCs w:val="24"/>
        </w:rPr>
        <w:t>Центральная, Шолохоап</w:t>
      </w:r>
      <w:r w:rsidRPr="00295B8F">
        <w:rPr>
          <w:rFonts w:ascii="Times New Roman" w:hAnsi="Times New Roman" w:cs="Times New Roman"/>
          <w:sz w:val="24"/>
          <w:szCs w:val="24"/>
        </w:rPr>
        <w:t xml:space="preserve">, </w:t>
      </w:r>
      <w:r w:rsidR="00217BE0">
        <w:rPr>
          <w:rFonts w:ascii="Times New Roman" w:hAnsi="Times New Roman" w:cs="Times New Roman"/>
          <w:sz w:val="24"/>
          <w:szCs w:val="24"/>
        </w:rPr>
        <w:t>Каменная, Меллиораторов, Восточная пер</w:t>
      </w:r>
      <w:proofErr w:type="gramStart"/>
      <w:r w:rsidR="00217B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17BE0">
        <w:rPr>
          <w:rFonts w:ascii="Times New Roman" w:hAnsi="Times New Roman" w:cs="Times New Roman"/>
          <w:sz w:val="24"/>
          <w:szCs w:val="24"/>
        </w:rPr>
        <w:t>овый, пер. Кооператор.</w:t>
      </w:r>
      <w:r w:rsidRPr="00295B8F">
        <w:rPr>
          <w:rFonts w:ascii="Times New Roman" w:hAnsi="Times New Roman" w:cs="Times New Roman"/>
          <w:sz w:val="24"/>
          <w:szCs w:val="24"/>
        </w:rPr>
        <w:t>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pStyle w:val="af"/>
        <w:numPr>
          <w:ilvl w:val="0"/>
          <w:numId w:val="3"/>
        </w:numPr>
        <w:autoSpaceDE w:val="0"/>
        <w:autoSpaceDN w:val="0"/>
        <w:adjustRightInd w:val="0"/>
        <w:jc w:val="both"/>
        <w:outlineLvl w:val="2"/>
      </w:pPr>
      <w:r w:rsidRPr="00295B8F">
        <w:rPr>
          <w:b/>
          <w:bCs/>
        </w:rPr>
        <w:t>Сбор и вывоз твердых коммунальных  отходов</w:t>
      </w:r>
      <w:r w:rsidRPr="00295B8F">
        <w:t xml:space="preserve"> </w:t>
      </w:r>
    </w:p>
    <w:p w:rsidR="00295B8F" w:rsidRPr="00295B8F" w:rsidRDefault="00295B8F" w:rsidP="00295B8F">
      <w:pPr>
        <w:pStyle w:val="af"/>
        <w:autoSpaceDE w:val="0"/>
        <w:autoSpaceDN w:val="0"/>
        <w:adjustRightInd w:val="0"/>
        <w:ind w:left="1080"/>
        <w:jc w:val="both"/>
        <w:outlineLvl w:val="2"/>
      </w:pPr>
      <w:r w:rsidRPr="00295B8F">
        <w:t xml:space="preserve">На территории </w:t>
      </w:r>
      <w:r>
        <w:t>Меркуловского</w:t>
      </w:r>
      <w:r w:rsidRPr="00295B8F">
        <w:t xml:space="preserve"> сельского поселения организован пакетированный сбор и вывоз  твёрдых коммунальных отходов</w:t>
      </w:r>
      <w:proofErr w:type="gramStart"/>
      <w:r w:rsidRPr="00295B8F">
        <w:t xml:space="preserve"> .</w:t>
      </w:r>
      <w:proofErr w:type="gramEnd"/>
      <w:r w:rsidRPr="00295B8F">
        <w:t xml:space="preserve"> Предоставление физическим и юридическим лицам услуг по сбору и вывозу твердых бытовых отходов осуществляется </w:t>
      </w:r>
      <w:r w:rsidRPr="00295B8F">
        <w:rPr>
          <w:bCs/>
        </w:rPr>
        <w:t>ООО «ЭКОСТРОЙ-ДОН»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4. Теплоснабжение</w:t>
      </w:r>
    </w:p>
    <w:p w:rsidR="00295B8F" w:rsidRPr="00295B8F" w:rsidRDefault="00295B8F" w:rsidP="00295B8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17BE0" w:rsidP="00295B8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Меркуловском</w:t>
      </w:r>
      <w:r w:rsidR="00295B8F" w:rsidRPr="00295B8F">
        <w:rPr>
          <w:rFonts w:ascii="Times New Roman" w:hAnsi="Times New Roman" w:cs="Times New Roman"/>
          <w:sz w:val="24"/>
          <w:szCs w:val="24"/>
        </w:rPr>
        <w:t xml:space="preserve"> сельском поселении централизованное теплоснабжение отсутствует.</w:t>
      </w:r>
    </w:p>
    <w:p w:rsidR="00295B8F" w:rsidRPr="00295B8F" w:rsidRDefault="00217BE0" w:rsidP="00295B8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еркуловский</w:t>
      </w:r>
    </w:p>
    <w:p w:rsidR="00295B8F" w:rsidRPr="00295B8F" w:rsidRDefault="00295B8F" w:rsidP="00295B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Система теплосн</w:t>
      </w:r>
      <w:r w:rsidR="00217BE0">
        <w:rPr>
          <w:rFonts w:ascii="Times New Roman" w:hAnsi="Times New Roman" w:cs="Times New Roman"/>
          <w:sz w:val="24"/>
          <w:szCs w:val="24"/>
        </w:rPr>
        <w:t>абжения здания МБОУ «Меркуловская СОШ</w:t>
      </w:r>
      <w:proofErr w:type="gramStart"/>
      <w:r w:rsidR="00217BE0"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 w:rsidR="00217BE0">
        <w:rPr>
          <w:rFonts w:ascii="Times New Roman" w:hAnsi="Times New Roman" w:cs="Times New Roman"/>
          <w:sz w:val="24"/>
          <w:szCs w:val="24"/>
        </w:rPr>
        <w:t>МБДОУ Меркуловский детский сад «Солнышко». Вид топлива - газ</w:t>
      </w:r>
      <w:r w:rsidRPr="00295B8F">
        <w:rPr>
          <w:rFonts w:ascii="Times New Roman" w:hAnsi="Times New Roman" w:cs="Times New Roman"/>
          <w:sz w:val="24"/>
          <w:szCs w:val="24"/>
        </w:rPr>
        <w:t xml:space="preserve">. Температурный график 95/70 </w:t>
      </w:r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B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95B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5B8F" w:rsidRPr="00295B8F" w:rsidRDefault="00295B8F" w:rsidP="00295B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Здание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 отапливается собственно</w:t>
      </w:r>
      <w:r w:rsidR="00217BE0">
        <w:rPr>
          <w:rFonts w:ascii="Times New Roman" w:hAnsi="Times New Roman" w:cs="Times New Roman"/>
          <w:sz w:val="24"/>
          <w:szCs w:val="24"/>
        </w:rPr>
        <w:t>й котельной. Вид топлива – газ</w:t>
      </w:r>
      <w:r w:rsidRPr="00295B8F">
        <w:rPr>
          <w:rFonts w:ascii="Times New Roman" w:hAnsi="Times New Roman" w:cs="Times New Roman"/>
          <w:sz w:val="24"/>
          <w:szCs w:val="24"/>
        </w:rPr>
        <w:t xml:space="preserve">. Температурный график 95/70 </w:t>
      </w:r>
      <w:r w:rsidRPr="00295B8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5B8F">
        <w:rPr>
          <w:rFonts w:ascii="Times New Roman" w:hAnsi="Times New Roman" w:cs="Times New Roman"/>
          <w:sz w:val="24"/>
          <w:szCs w:val="24"/>
        </w:rPr>
        <w:t>С.</w:t>
      </w:r>
    </w:p>
    <w:p w:rsidR="00295B8F" w:rsidRPr="00295B8F" w:rsidRDefault="00295B8F" w:rsidP="00295B8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III.   «Перспективы развития муниципального образования и прогноз спроса на коммунальные ресурсы».</w:t>
      </w:r>
    </w:p>
    <w:p w:rsidR="00295B8F" w:rsidRPr="00295B8F" w:rsidRDefault="00295B8F" w:rsidP="00295B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5B8F" w:rsidRPr="00295B8F" w:rsidRDefault="00295B8F" w:rsidP="00295B8F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295B8F">
        <w:rPr>
          <w:rFonts w:ascii="Times New Roman" w:hAnsi="Times New Roman" w:cs="Times New Roman"/>
          <w:sz w:val="24"/>
          <w:szCs w:val="24"/>
        </w:rPr>
        <w:t xml:space="preserve">В целях продолжения выполнения мероприятий по обеспечению водоснабжения потребителей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поселения, направленных на стабилизацию качества и количества подаваемой питьевой воды в хутора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поселения, повышения качества услуг водоснабжения населения, а также для дальнейшего решения вопросов капитального строительства, реконструкции водопроводных сетей разработана данная Программа комплексного развития, основными задачами которой (в 2021-2025 годах) в этом направлении будут являться:</w:t>
      </w:r>
      <w:proofErr w:type="gramEnd"/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1. модернизация насосного оборудования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2. сокращение энергопотребления сооружений.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3. обеспечение развития перспективного строительства жилья;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4. обеспечение физической защищенности объекта жизнеобеспечения хуторов;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5. исключение дефицита питьевой воды в хуторах.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В результате реализации Программы комплексного развития ожидается, что централизованная система водоснабжения  должна охватить всю жилую застройку  и обеспечить хозяйственно-питьевые нужды населения, расходы местной промышленности, расходы предприятий, по роду деятельности которых необходима вода питьевого качества, а также собственные нужды системы водопровода.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pStyle w:val="af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295B8F">
        <w:rPr>
          <w:b/>
        </w:rPr>
        <w:t>«Целевые показатели»</w:t>
      </w:r>
    </w:p>
    <w:p w:rsidR="00295B8F" w:rsidRPr="00295B8F" w:rsidRDefault="00295B8F" w:rsidP="00295B8F">
      <w:pPr>
        <w:autoSpaceDE w:val="0"/>
        <w:autoSpaceDN w:val="0"/>
        <w:adjustRightInd w:val="0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- Улучшение жилищных условий граждан поселения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- Снижение уровня износа объектов коммунальной инфраструктуры.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- Повышение качества предоставления коммунальных услуг.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- Улучшение экологической ситуации.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-Создание благоприятных условий для привлечения внебюджетных средств с целью 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>финансирования проектов модернизации объектов коммунальной инфраструктуры</w:t>
      </w:r>
      <w:proofErr w:type="gramEnd"/>
      <w:r w:rsidRPr="00295B8F">
        <w:rPr>
          <w:rFonts w:ascii="Times New Roman" w:hAnsi="Times New Roman" w:cs="Times New Roman"/>
          <w:sz w:val="24"/>
          <w:szCs w:val="24"/>
        </w:rPr>
        <w:t>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Обеспечение коммунальной инфраструктурой земельных участков, определённых для вновь строящегося жилищного фонда и объектов нежилого строительства.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Развитие предприятий поселения.</w:t>
      </w:r>
    </w:p>
    <w:p w:rsidR="00295B8F" w:rsidRPr="00295B8F" w:rsidRDefault="00295B8F" w:rsidP="00295B8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5B8F" w:rsidRPr="00295B8F" w:rsidRDefault="00295B8F" w:rsidP="00295B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V. «Программа инвестиционных проектов обеспечивающих достижения целевых показателей»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</w:p>
    <w:tbl>
      <w:tblPr>
        <w:tblW w:w="106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612"/>
        <w:gridCol w:w="1639"/>
        <w:gridCol w:w="1770"/>
        <w:gridCol w:w="1926"/>
        <w:gridCol w:w="2209"/>
      </w:tblGrid>
      <w:tr w:rsidR="00295B8F" w:rsidRPr="00295B8F" w:rsidTr="002214F8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Всего мероприятий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Планируемые     даты проведения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Фактическая протяжённость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Примечание </w:t>
            </w:r>
          </w:p>
        </w:tc>
      </w:tr>
      <w:tr w:rsidR="00295B8F" w:rsidRPr="00295B8F" w:rsidTr="002214F8">
        <w:trPr>
          <w:trHeight w:val="10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Электромонтажные        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 Работы </w:t>
            </w:r>
            <w:proofErr w:type="gramStart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proofErr w:type="gramEnd"/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     освещения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17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  Бюджет       </w:t>
            </w:r>
          </w:p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  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F" w:rsidRPr="00295B8F" w:rsidRDefault="00295B8F" w:rsidP="0022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Освещение одной улицы, установка</w:t>
            </w:r>
          </w:p>
          <w:p w:rsidR="00295B8F" w:rsidRPr="00295B8F" w:rsidRDefault="00217BE0" w:rsidP="0021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95B8F" w:rsidRPr="00295B8F">
              <w:rPr>
                <w:rFonts w:ascii="Times New Roman" w:hAnsi="Times New Roman" w:cs="Times New Roman"/>
                <w:sz w:val="24"/>
                <w:szCs w:val="24"/>
              </w:rPr>
              <w:t>фонаря</w:t>
            </w:r>
          </w:p>
        </w:tc>
      </w:tr>
    </w:tbl>
    <w:p w:rsidR="00295B8F" w:rsidRPr="00295B8F" w:rsidRDefault="00295B8F" w:rsidP="00295B8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5B8F" w:rsidRPr="00295B8F" w:rsidRDefault="00295B8F" w:rsidP="00295B8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5B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95B8F">
        <w:rPr>
          <w:rFonts w:ascii="Times New Roman" w:hAnsi="Times New Roman" w:cs="Times New Roman"/>
          <w:b/>
          <w:sz w:val="24"/>
          <w:szCs w:val="24"/>
        </w:rPr>
        <w:t xml:space="preserve">        «ОРГАНИЗАЦИЯ УПРАВЛЕНИЯ ПРОГРАММОЙ КОМПЛЕКСНОГО РАЗВИТИЯ</w:t>
      </w:r>
    </w:p>
    <w:p w:rsidR="00295B8F" w:rsidRPr="00295B8F" w:rsidRDefault="00295B8F" w:rsidP="00295B8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И   </w:t>
      </w:r>
      <w:proofErr w:type="gramStart"/>
      <w:r w:rsidRPr="00295B8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95B8F">
        <w:rPr>
          <w:rFonts w:ascii="Times New Roman" w:hAnsi="Times New Roman" w:cs="Times New Roman"/>
          <w:b/>
          <w:sz w:val="24"/>
          <w:szCs w:val="24"/>
        </w:rPr>
        <w:t xml:space="preserve"> ХОДОМ ЕЁ РЕАЛИЗАЦИИ»</w:t>
      </w:r>
    </w:p>
    <w:p w:rsidR="00295B8F" w:rsidRPr="00295B8F" w:rsidRDefault="00295B8F" w:rsidP="00295B8F">
      <w:pPr>
        <w:tabs>
          <w:tab w:val="left" w:pos="97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ab/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Объёмы и источники финансирования будут определяться в инвистиционных программах организаций коммунального комплекса.</w:t>
      </w:r>
    </w:p>
    <w:p w:rsidR="00295B8F" w:rsidRPr="00295B8F" w:rsidRDefault="00295B8F" w:rsidP="00295B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Разработку и общее руководство за ходом реализации Программы комплексного развития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295B8F" w:rsidRPr="00295B8F" w:rsidRDefault="00295B8F" w:rsidP="0029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Контроль исполнения Программы комплексного развития осуществляет Собрание    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95B8F" w:rsidRPr="00295B8F" w:rsidRDefault="00295B8F" w:rsidP="00295B8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95B8F">
        <w:rPr>
          <w:rFonts w:ascii="Times New Roman" w:hAnsi="Times New Roman" w:cs="Times New Roman"/>
          <w:b/>
          <w:sz w:val="24"/>
          <w:szCs w:val="24"/>
        </w:rPr>
        <w:t xml:space="preserve">   «ОЦЕНКА ЭФФЕКТИВНОСТИ РЕАЛИЗАЦИИ ПРОГРАММЫ»</w:t>
      </w:r>
    </w:p>
    <w:p w:rsidR="00295B8F" w:rsidRPr="00295B8F" w:rsidRDefault="00295B8F" w:rsidP="00295B8F">
      <w:pPr>
        <w:rPr>
          <w:rFonts w:ascii="Times New Roman" w:hAnsi="Times New Roman" w:cs="Times New Roman"/>
          <w:b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Успешная реализация программы позволит: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- сократить ежегодные потери воды в системы водоснабжения</w:t>
      </w:r>
    </w:p>
    <w:p w:rsid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B8F">
        <w:rPr>
          <w:rFonts w:ascii="Times New Roman" w:hAnsi="Times New Roman" w:cs="Times New Roman"/>
          <w:sz w:val="24"/>
          <w:szCs w:val="24"/>
        </w:rPr>
        <w:t>- обеспечить жителей поселения бесперебойным предоставлением коммунальных услуг (водоснабжения</w:t>
      </w:r>
      <w:proofErr w:type="gramEnd"/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17BE0" w:rsidRPr="00295B8F" w:rsidRDefault="00217BE0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Таблица № 1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Приложение № 1   «Обосновывающие материалы»</w:t>
      </w:r>
    </w:p>
    <w:p w:rsidR="00295B8F" w:rsidRPr="00295B8F" w:rsidRDefault="00295B8F" w:rsidP="00295B8F">
      <w:pPr>
        <w:rPr>
          <w:rFonts w:ascii="Times New Roman" w:hAnsi="Times New Roman" w:cs="Times New Roman"/>
          <w:b/>
          <w:sz w:val="24"/>
          <w:szCs w:val="24"/>
        </w:rPr>
      </w:pPr>
    </w:p>
    <w:p w:rsidR="00295B8F" w:rsidRPr="00295B8F" w:rsidRDefault="00295B8F" w:rsidP="0029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</w:t>
      </w:r>
      <w:r w:rsidR="00217BE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95B8F" w:rsidRPr="00295B8F" w:rsidRDefault="00217BE0" w:rsidP="0029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5B8F" w:rsidRPr="00295B8F">
        <w:rPr>
          <w:rFonts w:ascii="Times New Roman" w:hAnsi="Times New Roman" w:cs="Times New Roman"/>
          <w:sz w:val="24"/>
          <w:szCs w:val="24"/>
        </w:rPr>
        <w:t xml:space="preserve">     Справка о состоянии водоснабжения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Общая протяжённость водопроводных сетей, износ систем:</w:t>
      </w:r>
    </w:p>
    <w:tbl>
      <w:tblPr>
        <w:tblStyle w:val="ae"/>
        <w:tblW w:w="0" w:type="auto"/>
        <w:tblLook w:val="01E0"/>
      </w:tblPr>
      <w:tblGrid>
        <w:gridCol w:w="648"/>
        <w:gridCol w:w="2520"/>
        <w:gridCol w:w="2160"/>
        <w:gridCol w:w="2328"/>
        <w:gridCol w:w="1915"/>
      </w:tblGrid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№</w:t>
            </w:r>
          </w:p>
          <w:p w:rsidR="00295B8F" w:rsidRPr="00295B8F" w:rsidRDefault="00295B8F" w:rsidP="002214F8">
            <w:pPr>
              <w:rPr>
                <w:sz w:val="24"/>
                <w:szCs w:val="24"/>
              </w:rPr>
            </w:pPr>
            <w:proofErr w:type="gramStart"/>
            <w:r w:rsidRPr="00295B8F">
              <w:rPr>
                <w:sz w:val="24"/>
                <w:szCs w:val="24"/>
              </w:rPr>
              <w:t>п</w:t>
            </w:r>
            <w:proofErr w:type="gramEnd"/>
            <w:r w:rsidRPr="00295B8F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16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Протяжённость водопроводных сетей</w:t>
            </w:r>
          </w:p>
        </w:tc>
        <w:tc>
          <w:tcPr>
            <w:tcW w:w="232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Протяжённость водопроводных сетей, требующих замены</w:t>
            </w:r>
          </w:p>
        </w:tc>
        <w:tc>
          <w:tcPr>
            <w:tcW w:w="1915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Износ сетей и сооружений</w:t>
            </w:r>
          </w:p>
        </w:tc>
      </w:tr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520" w:type="dxa"/>
          </w:tcPr>
          <w:p w:rsidR="00295B8F" w:rsidRPr="00295B8F" w:rsidRDefault="00217BE0" w:rsidP="0022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Меркуловский</w:t>
            </w:r>
          </w:p>
        </w:tc>
        <w:tc>
          <w:tcPr>
            <w:tcW w:w="2160" w:type="dxa"/>
          </w:tcPr>
          <w:p w:rsidR="00295B8F" w:rsidRPr="00295B8F" w:rsidRDefault="00217BE0" w:rsidP="00221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95B8F" w:rsidRPr="00295B8F">
              <w:rPr>
                <w:sz w:val="24"/>
                <w:szCs w:val="24"/>
              </w:rPr>
              <w:t>,6</w:t>
            </w:r>
          </w:p>
        </w:tc>
        <w:tc>
          <w:tcPr>
            <w:tcW w:w="232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85% </w:t>
            </w:r>
          </w:p>
        </w:tc>
      </w:tr>
    </w:tbl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              Информация о подаче воды: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1E0"/>
      </w:tblPr>
      <w:tblGrid>
        <w:gridCol w:w="648"/>
        <w:gridCol w:w="2520"/>
        <w:gridCol w:w="3600"/>
        <w:gridCol w:w="2803"/>
      </w:tblGrid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№</w:t>
            </w:r>
          </w:p>
          <w:p w:rsidR="00295B8F" w:rsidRPr="00295B8F" w:rsidRDefault="00295B8F" w:rsidP="002214F8">
            <w:pPr>
              <w:rPr>
                <w:sz w:val="24"/>
                <w:szCs w:val="24"/>
              </w:rPr>
            </w:pPr>
            <w:proofErr w:type="gramStart"/>
            <w:r w:rsidRPr="00295B8F">
              <w:rPr>
                <w:sz w:val="24"/>
                <w:szCs w:val="24"/>
              </w:rPr>
              <w:t>п</w:t>
            </w:r>
            <w:proofErr w:type="gramEnd"/>
            <w:r w:rsidRPr="00295B8F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         Ед. измерения</w:t>
            </w:r>
          </w:p>
        </w:tc>
        <w:tc>
          <w:tcPr>
            <w:tcW w:w="2803" w:type="dxa"/>
          </w:tcPr>
          <w:p w:rsidR="00295B8F" w:rsidRPr="00295B8F" w:rsidRDefault="00295B8F" w:rsidP="002214F8">
            <w:pPr>
              <w:jc w:val="center"/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2021г.</w:t>
            </w:r>
          </w:p>
        </w:tc>
      </w:tr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МУП «Отрог»</w:t>
            </w:r>
          </w:p>
        </w:tc>
        <w:tc>
          <w:tcPr>
            <w:tcW w:w="360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95B8F" w:rsidRPr="00295B8F" w:rsidRDefault="00295B8F" w:rsidP="002214F8">
            <w:pPr>
              <w:jc w:val="center"/>
              <w:rPr>
                <w:sz w:val="24"/>
                <w:szCs w:val="24"/>
              </w:rPr>
            </w:pPr>
          </w:p>
        </w:tc>
      </w:tr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360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         тыс</w:t>
            </w:r>
            <w:proofErr w:type="gramStart"/>
            <w:r w:rsidRPr="00295B8F">
              <w:rPr>
                <w:sz w:val="24"/>
                <w:szCs w:val="24"/>
              </w:rPr>
              <w:t>.к</w:t>
            </w:r>
            <w:proofErr w:type="gramEnd"/>
            <w:r w:rsidRPr="00295B8F">
              <w:rPr>
                <w:sz w:val="24"/>
                <w:szCs w:val="24"/>
              </w:rPr>
              <w:t>уб.м</w:t>
            </w:r>
          </w:p>
        </w:tc>
        <w:tc>
          <w:tcPr>
            <w:tcW w:w="2803" w:type="dxa"/>
          </w:tcPr>
          <w:p w:rsidR="00295B8F" w:rsidRPr="00295B8F" w:rsidRDefault="00217BE0" w:rsidP="002214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65</w:t>
            </w:r>
            <w:r w:rsidR="00295B8F" w:rsidRPr="00295B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Реализовано воды потребителям</w:t>
            </w:r>
          </w:p>
        </w:tc>
        <w:tc>
          <w:tcPr>
            <w:tcW w:w="360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         тыс</w:t>
            </w:r>
            <w:proofErr w:type="gramStart"/>
            <w:r w:rsidRPr="00295B8F">
              <w:rPr>
                <w:sz w:val="24"/>
                <w:szCs w:val="24"/>
              </w:rPr>
              <w:t>.к</w:t>
            </w:r>
            <w:proofErr w:type="gramEnd"/>
            <w:r w:rsidRPr="00295B8F">
              <w:rPr>
                <w:sz w:val="24"/>
                <w:szCs w:val="24"/>
              </w:rPr>
              <w:t>уб.м</w:t>
            </w:r>
          </w:p>
        </w:tc>
        <w:tc>
          <w:tcPr>
            <w:tcW w:w="2803" w:type="dxa"/>
          </w:tcPr>
          <w:p w:rsidR="00295B8F" w:rsidRPr="00295B8F" w:rsidRDefault="00217BE0" w:rsidP="002214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  <w:r w:rsidR="00295B8F" w:rsidRPr="00295B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295B8F" w:rsidRPr="00295B8F" w:rsidTr="002214F8">
        <w:tc>
          <w:tcPr>
            <w:tcW w:w="648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52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Процент потерь</w:t>
            </w:r>
          </w:p>
        </w:tc>
        <w:tc>
          <w:tcPr>
            <w:tcW w:w="360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                 %</w:t>
            </w:r>
          </w:p>
        </w:tc>
        <w:tc>
          <w:tcPr>
            <w:tcW w:w="2803" w:type="dxa"/>
          </w:tcPr>
          <w:p w:rsidR="00295B8F" w:rsidRPr="00295B8F" w:rsidRDefault="00217BE0" w:rsidP="002214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6,5</w:t>
            </w:r>
            <w:r w:rsidR="00295B8F" w:rsidRPr="00295B8F">
              <w:rPr>
                <w:sz w:val="24"/>
                <w:szCs w:val="24"/>
              </w:rPr>
              <w:t xml:space="preserve"> %</w:t>
            </w:r>
          </w:p>
        </w:tc>
      </w:tr>
    </w:tbl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Доля отпуска холодной воды, счёт за который выставлен по показаниям приборов учёта: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1E0"/>
      </w:tblPr>
      <w:tblGrid>
        <w:gridCol w:w="3190"/>
        <w:gridCol w:w="3190"/>
        <w:gridCol w:w="3191"/>
      </w:tblGrid>
      <w:tr w:rsidR="00295B8F" w:rsidRPr="00295B8F" w:rsidTr="002214F8"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91" w:type="dxa"/>
          </w:tcPr>
          <w:p w:rsidR="00295B8F" w:rsidRPr="00295B8F" w:rsidRDefault="00295B8F" w:rsidP="002214F8">
            <w:pPr>
              <w:jc w:val="center"/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2021 г.</w:t>
            </w:r>
          </w:p>
        </w:tc>
      </w:tr>
      <w:tr w:rsidR="00295B8F" w:rsidRPr="00295B8F" w:rsidTr="002214F8"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 xml:space="preserve">Реализовано воды потребителем </w:t>
            </w:r>
          </w:p>
        </w:tc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тыс</w:t>
            </w:r>
            <w:proofErr w:type="gramStart"/>
            <w:r w:rsidRPr="00295B8F">
              <w:rPr>
                <w:sz w:val="24"/>
                <w:szCs w:val="24"/>
              </w:rPr>
              <w:t>.к</w:t>
            </w:r>
            <w:proofErr w:type="gramEnd"/>
            <w:r w:rsidRPr="00295B8F">
              <w:rPr>
                <w:sz w:val="24"/>
                <w:szCs w:val="24"/>
              </w:rPr>
              <w:t>уб.м.</w:t>
            </w:r>
          </w:p>
        </w:tc>
        <w:tc>
          <w:tcPr>
            <w:tcW w:w="3191" w:type="dxa"/>
          </w:tcPr>
          <w:p w:rsidR="00295B8F" w:rsidRPr="00295B8F" w:rsidRDefault="00217BE0" w:rsidP="00221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95B8F" w:rsidRPr="00295B8F">
              <w:rPr>
                <w:sz w:val="24"/>
                <w:szCs w:val="24"/>
              </w:rPr>
              <w:t>,0</w:t>
            </w:r>
          </w:p>
        </w:tc>
      </w:tr>
      <w:tr w:rsidR="00295B8F" w:rsidRPr="00295B8F" w:rsidTr="002214F8"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В том числе по приборам учёта</w:t>
            </w:r>
          </w:p>
        </w:tc>
        <w:tc>
          <w:tcPr>
            <w:tcW w:w="3190" w:type="dxa"/>
          </w:tcPr>
          <w:p w:rsidR="00295B8F" w:rsidRPr="00295B8F" w:rsidRDefault="00295B8F" w:rsidP="002214F8">
            <w:pPr>
              <w:rPr>
                <w:sz w:val="24"/>
                <w:szCs w:val="24"/>
              </w:rPr>
            </w:pPr>
            <w:r w:rsidRPr="00295B8F">
              <w:rPr>
                <w:sz w:val="24"/>
                <w:szCs w:val="24"/>
              </w:rPr>
              <w:t>тыс</w:t>
            </w:r>
            <w:proofErr w:type="gramStart"/>
            <w:r w:rsidRPr="00295B8F">
              <w:rPr>
                <w:sz w:val="24"/>
                <w:szCs w:val="24"/>
              </w:rPr>
              <w:t>.к</w:t>
            </w:r>
            <w:proofErr w:type="gramEnd"/>
            <w:r w:rsidRPr="00295B8F">
              <w:rPr>
                <w:sz w:val="24"/>
                <w:szCs w:val="24"/>
              </w:rPr>
              <w:t>уб.м.</w:t>
            </w:r>
          </w:p>
        </w:tc>
        <w:tc>
          <w:tcPr>
            <w:tcW w:w="3191" w:type="dxa"/>
          </w:tcPr>
          <w:p w:rsidR="00295B8F" w:rsidRPr="00295B8F" w:rsidRDefault="00217BE0" w:rsidP="00221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95B8F" w:rsidRPr="00295B8F">
              <w:rPr>
                <w:sz w:val="24"/>
                <w:szCs w:val="24"/>
              </w:rPr>
              <w:t>,0</w:t>
            </w:r>
          </w:p>
        </w:tc>
      </w:tr>
    </w:tbl>
    <w:p w:rsidR="00295B8F" w:rsidRPr="00295B8F" w:rsidRDefault="00295B8F" w:rsidP="00217BE0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right"/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Таблица № 2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                            Справка об охвате населения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Численность населения – </w:t>
      </w:r>
      <w:r w:rsidR="00FD0CC1">
        <w:rPr>
          <w:rFonts w:ascii="Times New Roman" w:hAnsi="Times New Roman" w:cs="Times New Roman"/>
          <w:sz w:val="24"/>
          <w:szCs w:val="24"/>
        </w:rPr>
        <w:t>1743</w:t>
      </w:r>
      <w:r w:rsidRPr="00295B8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Населённые пункты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295B8F">
        <w:rPr>
          <w:rFonts w:ascii="Times New Roman" w:hAnsi="Times New Roman" w:cs="Times New Roman"/>
          <w:b/>
          <w:sz w:val="24"/>
          <w:szCs w:val="24"/>
        </w:rPr>
        <w:t>Населенные пункты</w:t>
      </w:r>
    </w:p>
    <w:tbl>
      <w:tblPr>
        <w:tblpPr w:leftFromText="180" w:rightFromText="180" w:vertAnchor="text" w:horzAnchor="margin" w:tblpXSpec="center" w:tblpY="188"/>
        <w:tblW w:w="1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3399"/>
        <w:gridCol w:w="2256"/>
        <w:gridCol w:w="1994"/>
        <w:gridCol w:w="1556"/>
        <w:gridCol w:w="995"/>
        <w:gridCol w:w="995"/>
        <w:gridCol w:w="995"/>
        <w:gridCol w:w="956"/>
      </w:tblGrid>
      <w:tr w:rsidR="00217BE0" w:rsidRPr="00295B8F" w:rsidTr="00217BE0">
        <w:trPr>
          <w:gridAfter w:val="1"/>
          <w:wAfter w:w="956" w:type="dxa"/>
          <w:cantSplit/>
        </w:trPr>
        <w:tc>
          <w:tcPr>
            <w:tcW w:w="559" w:type="dxa"/>
            <w:vMerge w:val="restart"/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217BE0" w:rsidRPr="00295B8F" w:rsidRDefault="00217BE0" w:rsidP="002214F8">
            <w:pPr>
              <w:spacing w:line="211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gridSpan w:val="3"/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995" w:type="dxa"/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17BE0" w:rsidRPr="00295B8F" w:rsidRDefault="00217BE0" w:rsidP="002214F8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D0CC1" w:rsidRPr="00295B8F" w:rsidTr="00122D56">
        <w:trPr>
          <w:gridAfter w:val="1"/>
          <w:wAfter w:w="956" w:type="dxa"/>
          <w:cantSplit/>
          <w:trHeight w:val="1714"/>
        </w:trPr>
        <w:tc>
          <w:tcPr>
            <w:tcW w:w="559" w:type="dxa"/>
            <w:vMerge/>
          </w:tcPr>
          <w:p w:rsidR="00FD0CC1" w:rsidRPr="00295B8F" w:rsidRDefault="00FD0CC1" w:rsidP="00FD0CC1">
            <w:pPr>
              <w:spacing w:line="211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D0CC1" w:rsidRPr="00295B8F" w:rsidRDefault="00FD0CC1" w:rsidP="00FD0CC1">
            <w:pPr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extDirection w:val="btLr"/>
          </w:tcPr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  <w:r>
              <w:t>Меркуловский</w:t>
            </w: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  <w:p w:rsidR="00FD0CC1" w:rsidRPr="00295B8F" w:rsidRDefault="00FD0CC1" w:rsidP="00FD0CC1">
            <w:pPr>
              <w:pStyle w:val="a5"/>
              <w:spacing w:line="211" w:lineRule="auto"/>
              <w:ind w:left="113" w:right="113"/>
              <w:jc w:val="center"/>
            </w:pPr>
          </w:p>
        </w:tc>
        <w:tc>
          <w:tcPr>
            <w:tcW w:w="1994" w:type="dxa"/>
            <w:textDirection w:val="btLr"/>
          </w:tcPr>
          <w:p w:rsidR="00FD0CC1" w:rsidRPr="00295B8F" w:rsidRDefault="00FD0CC1" w:rsidP="00FD0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1556" w:type="dxa"/>
            <w:textDirection w:val="btLr"/>
          </w:tcPr>
          <w:p w:rsidR="00FD0CC1" w:rsidRPr="00295B8F" w:rsidRDefault="00FD0CC1" w:rsidP="00FD0CC1">
            <w:pPr>
              <w:pStyle w:val="a5"/>
              <w:jc w:val="center"/>
            </w:pPr>
            <w:r>
              <w:t>Варваринский</w:t>
            </w:r>
          </w:p>
        </w:tc>
        <w:tc>
          <w:tcPr>
            <w:tcW w:w="995" w:type="dxa"/>
            <w:textDirection w:val="btLr"/>
          </w:tcPr>
          <w:p w:rsidR="00FD0CC1" w:rsidRPr="00295B8F" w:rsidRDefault="00FD0CC1" w:rsidP="00FD0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Затонский</w:t>
            </w:r>
          </w:p>
        </w:tc>
        <w:tc>
          <w:tcPr>
            <w:tcW w:w="995" w:type="dxa"/>
            <w:textDirection w:val="btLr"/>
          </w:tcPr>
          <w:p w:rsidR="00FD0CC1" w:rsidRPr="00295B8F" w:rsidRDefault="00FD0CC1" w:rsidP="00FD0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Водянский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</w:tcPr>
          <w:p w:rsidR="00FD0CC1" w:rsidRPr="00295B8F" w:rsidRDefault="00FD0CC1" w:rsidP="00FD0CC1">
            <w:pPr>
              <w:pStyle w:val="a5"/>
            </w:pPr>
          </w:p>
        </w:tc>
      </w:tr>
      <w:tr w:rsidR="00FD0CC1" w:rsidRPr="00295B8F" w:rsidTr="00217BE0">
        <w:trPr>
          <w:cantSplit/>
          <w:trHeight w:val="1134"/>
        </w:trPr>
        <w:tc>
          <w:tcPr>
            <w:tcW w:w="559" w:type="dxa"/>
            <w:vMerge/>
          </w:tcPr>
          <w:p w:rsidR="00FD0CC1" w:rsidRPr="00295B8F" w:rsidRDefault="00FD0CC1" w:rsidP="00FD0CC1">
            <w:pPr>
              <w:spacing w:line="211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D0CC1" w:rsidRPr="00295B8F" w:rsidRDefault="00FD0CC1" w:rsidP="00FD0CC1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414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FD0CC1" w:rsidRPr="00295B8F" w:rsidRDefault="00FD0CC1" w:rsidP="00FD0CC1">
            <w:pPr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C1" w:rsidRPr="00295B8F" w:rsidTr="00217BE0">
        <w:trPr>
          <w:cantSplit/>
        </w:trPr>
        <w:tc>
          <w:tcPr>
            <w:tcW w:w="559" w:type="dxa"/>
          </w:tcPr>
          <w:p w:rsidR="00FD0CC1" w:rsidRPr="00295B8F" w:rsidRDefault="00FD0CC1" w:rsidP="00FD0CC1">
            <w:pPr>
              <w:numPr>
                <w:ilvl w:val="0"/>
                <w:numId w:val="2"/>
              </w:numPr>
              <w:spacing w:after="0"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D0CC1" w:rsidRPr="00295B8F" w:rsidRDefault="00FD0CC1" w:rsidP="00FD0CC1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 (чел.),</w:t>
            </w:r>
          </w:p>
          <w:p w:rsidR="00FD0CC1" w:rsidRPr="00295B8F" w:rsidRDefault="00FD0CC1" w:rsidP="00FD0CC1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F">
              <w:rPr>
                <w:rFonts w:ascii="Times New Roman" w:hAnsi="Times New Roman" w:cs="Times New Roman"/>
                <w:sz w:val="24"/>
                <w:szCs w:val="24"/>
              </w:rPr>
              <w:t xml:space="preserve"> в т. ч.:</w:t>
            </w:r>
          </w:p>
        </w:tc>
        <w:tc>
          <w:tcPr>
            <w:tcW w:w="2256" w:type="dxa"/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994" w:type="dxa"/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56" w:type="dxa"/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5" w:type="dxa"/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5" w:type="dxa"/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D0CC1" w:rsidRPr="00295B8F" w:rsidRDefault="00FD0CC1" w:rsidP="00FD0CC1">
            <w:pPr>
              <w:spacing w:line="211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nil"/>
            </w:tcBorders>
          </w:tcPr>
          <w:p w:rsidR="00FD0CC1" w:rsidRPr="00295B8F" w:rsidRDefault="00FD0CC1" w:rsidP="00FD0CC1">
            <w:pPr>
              <w:spacing w:line="211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B8F" w:rsidRPr="00295B8F" w:rsidRDefault="00295B8F" w:rsidP="00295B8F">
      <w:pPr>
        <w:spacing w:line="211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 xml:space="preserve">Перспективные показатели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5B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</w:p>
    <w:p w:rsidR="00295B8F" w:rsidRPr="00295B8F" w:rsidRDefault="00295B8F" w:rsidP="00295B8F">
      <w:pPr>
        <w:rPr>
          <w:rFonts w:ascii="Times New Roman" w:hAnsi="Times New Roman" w:cs="Times New Roman"/>
          <w:sz w:val="24"/>
          <w:szCs w:val="24"/>
        </w:rPr>
      </w:pPr>
      <w:r w:rsidRPr="00295B8F">
        <w:rPr>
          <w:rFonts w:ascii="Times New Roman" w:hAnsi="Times New Roman" w:cs="Times New Roman"/>
          <w:sz w:val="24"/>
          <w:szCs w:val="24"/>
        </w:rPr>
        <w:t>- Оборудование уличного освещения (2023 г.)</w:t>
      </w:r>
    </w:p>
    <w:p w:rsidR="00295B8F" w:rsidRDefault="00295B8F" w:rsidP="00295B8F"/>
    <w:p w:rsidR="00574835" w:rsidRPr="006E7305" w:rsidRDefault="00574835" w:rsidP="00295B8F">
      <w:pPr>
        <w:jc w:val="center"/>
        <w:outlineLvl w:val="1"/>
        <w:rPr>
          <w:sz w:val="28"/>
          <w:szCs w:val="28"/>
        </w:rPr>
      </w:pPr>
    </w:p>
    <w:sectPr w:rsidR="00574835" w:rsidRPr="006E7305" w:rsidSect="00295B8F">
      <w:footerReference w:type="default" r:id="rId12"/>
      <w:pgSz w:w="11907" w:h="16840" w:code="9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F3" w:rsidRPr="0073664F" w:rsidRDefault="00FD0CC1">
    <w:pPr>
      <w:pStyle w:val="a7"/>
      <w:rPr>
        <w:sz w:val="12"/>
        <w:szCs w:val="12"/>
        <w:lang w:val="en-US"/>
      </w:rPr>
    </w:pPr>
    <w:r>
      <w:rPr>
        <w:sz w:val="12"/>
        <w:szCs w:val="12"/>
        <w:lang w:val="en-US"/>
      </w:rPr>
      <w:t>\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D88"/>
    <w:multiLevelType w:val="hybridMultilevel"/>
    <w:tmpl w:val="D57A5110"/>
    <w:lvl w:ilvl="0" w:tplc="1DFCD214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7F50C42"/>
    <w:multiLevelType w:val="hybridMultilevel"/>
    <w:tmpl w:val="7DFCA326"/>
    <w:lvl w:ilvl="0" w:tplc="59E066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B3C6C"/>
    <w:multiLevelType w:val="hybridMultilevel"/>
    <w:tmpl w:val="D0FA7DA6"/>
    <w:lvl w:ilvl="0" w:tplc="730E82A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54D8E"/>
    <w:multiLevelType w:val="hybridMultilevel"/>
    <w:tmpl w:val="86C0107E"/>
    <w:lvl w:ilvl="0" w:tplc="04190013">
      <w:start w:val="1"/>
      <w:numFmt w:val="upperRoman"/>
      <w:lvlText w:val="%1."/>
      <w:lvlJc w:val="righ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217BE0"/>
    <w:rsid w:val="00295B8F"/>
    <w:rsid w:val="00574835"/>
    <w:rsid w:val="006E7305"/>
    <w:rsid w:val="007E05D4"/>
    <w:rsid w:val="009C0867"/>
    <w:rsid w:val="00BD3B83"/>
    <w:rsid w:val="00D60A00"/>
    <w:rsid w:val="00DB5144"/>
    <w:rsid w:val="00EA76C0"/>
    <w:rsid w:val="00ED6F4C"/>
    <w:rsid w:val="00F842B1"/>
    <w:rsid w:val="00F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0"/>
  </w:style>
  <w:style w:type="paragraph" w:styleId="4">
    <w:name w:val="heading 4"/>
    <w:basedOn w:val="a"/>
    <w:next w:val="a"/>
    <w:link w:val="40"/>
    <w:uiPriority w:val="99"/>
    <w:qFormat/>
    <w:rsid w:val="00295B8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uiPriority w:val="1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95B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header"/>
    <w:basedOn w:val="a"/>
    <w:link w:val="a6"/>
    <w:rsid w:val="00295B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95B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5B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95B8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295B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5B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2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295B8F"/>
    <w:rPr>
      <w:rFonts w:cs="Times New Roman"/>
      <w:b/>
      <w:bCs/>
    </w:rPr>
  </w:style>
  <w:style w:type="paragraph" w:customStyle="1" w:styleId="ConsPlusNonformat">
    <w:name w:val="ConsPlusNonformat"/>
    <w:rsid w:val="00295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295B8F"/>
    <w:rPr>
      <w:rFonts w:cs="Times New Roman"/>
      <w:color w:val="0000FF"/>
      <w:u w:val="single"/>
    </w:rPr>
  </w:style>
  <w:style w:type="paragraph" w:customStyle="1" w:styleId="ConsPlusTitle">
    <w:name w:val="ConsPlusTitle"/>
    <w:rsid w:val="00295B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295B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5B8F"/>
  </w:style>
  <w:style w:type="paragraph" w:styleId="21">
    <w:name w:val="Body Text Indent 2"/>
    <w:basedOn w:val="a"/>
    <w:link w:val="22"/>
    <w:uiPriority w:val="99"/>
    <w:semiHidden/>
    <w:unhideWhenUsed/>
    <w:rsid w:val="00295B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5B8F"/>
  </w:style>
  <w:style w:type="table" w:styleId="ae">
    <w:name w:val="Table Grid"/>
    <w:basedOn w:val="a1"/>
    <w:rsid w:val="002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5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8169;fld=134;dst=1000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9005;fld=134;dst=101181" TargetMode="Externa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994;fld=134" TargetMode="External"/><Relationship Id="rId11" Type="http://schemas.openxmlformats.org/officeDocument/2006/relationships/hyperlink" Target="consultantplus://offline/main?base=LAW;n=109005;fld=134;dst=1011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299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4603;fld=134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77D0-0661-47B5-BDF3-166DD661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2529</Words>
  <Characters>14416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Вводная часть </vt:lpstr>
      <vt:lpstr>        </vt:lpstr>
      <vt:lpstr>        Сбор и вывоз твердых коммунальных  отходов </vt:lpstr>
      <vt:lpstr>        На территории Меркуловского сельского поселения организован пакетированный сбор </vt:lpstr>
      <vt:lpstr>    </vt:lpstr>
      <vt:lpstr>    III.   «Перспективы развития муниципального образования и прогноз спроса на комм</vt:lpstr>
      <vt:lpstr>    </vt:lpstr>
      <vt:lpstr>    </vt:lpstr>
      <vt:lpstr>    V. «Программа инвестиционных проектов обеспечивающих достижения целевых показате</vt:lpstr>
      <vt:lpstr>    </vt:lpstr>
      <vt:lpstr>    VI        «ОРГАНИЗАЦИЯ УПРАВЛЕНИЯ ПРОГРАММОЙ КОМПЛЕКСНОГО РАЗВИТИЯ</vt:lpstr>
      <vt:lpstr>    И   КОНТРОЛЬ ЗА ХОДОМ ЕЁ РЕАЛИЗАЦИИ</vt:lpstr>
      <vt:lpstr>    </vt:lpstr>
    </vt:vector>
  </TitlesOfParts>
  <Company/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2022-06-22T12:11:00Z</cp:lastPrinted>
  <dcterms:created xsi:type="dcterms:W3CDTF">2022-08-02T12:36:00Z</dcterms:created>
  <dcterms:modified xsi:type="dcterms:W3CDTF">2022-08-02T12:36:00Z</dcterms:modified>
</cp:coreProperties>
</file>