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</w:t>
      </w:r>
      <w:r w:rsidR="00612E75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</w:p>
    <w:p w:rsidR="00E61FF8" w:rsidRDefault="00E61FF8" w:rsidP="00E61F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612E75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E61FF8" w:rsidRDefault="00E61FF8" w:rsidP="00E61F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E61FF8" w:rsidRDefault="00612E75" w:rsidP="00E61FF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9316A4">
        <w:rPr>
          <w:sz w:val="28"/>
          <w:szCs w:val="28"/>
        </w:rPr>
        <w:t>.04</w:t>
      </w:r>
      <w:r w:rsidR="00D81016">
        <w:rPr>
          <w:sz w:val="28"/>
          <w:szCs w:val="28"/>
        </w:rPr>
        <w:t>.201</w:t>
      </w:r>
      <w:r w:rsidR="00C874D2">
        <w:rPr>
          <w:sz w:val="28"/>
          <w:szCs w:val="28"/>
        </w:rPr>
        <w:t>5</w:t>
      </w:r>
      <w:r w:rsidR="00E61FF8">
        <w:rPr>
          <w:sz w:val="28"/>
          <w:szCs w:val="28"/>
        </w:rPr>
        <w:t xml:space="preserve">                 </w:t>
      </w:r>
      <w:r w:rsidR="00193E3E">
        <w:rPr>
          <w:sz w:val="28"/>
          <w:szCs w:val="28"/>
        </w:rPr>
        <w:t xml:space="preserve"> </w:t>
      </w:r>
      <w:r w:rsidR="001B2E4C">
        <w:rPr>
          <w:sz w:val="28"/>
          <w:szCs w:val="28"/>
        </w:rPr>
        <w:t xml:space="preserve"> </w:t>
      </w:r>
      <w:r w:rsidR="00BD420D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48</w:t>
      </w:r>
      <w:r w:rsidR="00E61FF8">
        <w:rPr>
          <w:sz w:val="28"/>
          <w:szCs w:val="28"/>
        </w:rPr>
        <w:t xml:space="preserve">          </w:t>
      </w:r>
      <w:r w:rsidR="00193E3E">
        <w:rPr>
          <w:sz w:val="28"/>
          <w:szCs w:val="28"/>
        </w:rPr>
        <w:t xml:space="preserve">           </w:t>
      </w:r>
      <w:r w:rsidR="001B2E4C">
        <w:rPr>
          <w:sz w:val="28"/>
          <w:szCs w:val="28"/>
        </w:rPr>
        <w:t xml:space="preserve">       </w:t>
      </w:r>
      <w:r w:rsidR="00E61FF8">
        <w:rPr>
          <w:sz w:val="28"/>
          <w:szCs w:val="28"/>
        </w:rPr>
        <w:t xml:space="preserve"> </w:t>
      </w:r>
      <w:proofErr w:type="spellStart"/>
      <w:r w:rsidR="00E61FF8">
        <w:rPr>
          <w:sz w:val="28"/>
          <w:szCs w:val="28"/>
        </w:rPr>
        <w:t>х</w:t>
      </w:r>
      <w:proofErr w:type="gramStart"/>
      <w:r w:rsidR="00E61FF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еркуловский</w:t>
      </w:r>
      <w:proofErr w:type="spellEnd"/>
    </w:p>
    <w:p w:rsidR="00784702" w:rsidRDefault="00784702" w:rsidP="00E61FF8">
      <w:pPr>
        <w:rPr>
          <w:sz w:val="28"/>
          <w:szCs w:val="28"/>
        </w:rPr>
      </w:pP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О  порядке  выделения  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</w:t>
      </w: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ассигнований  из   резервного фонда </w:t>
      </w: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на  проведение </w:t>
      </w: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аварийно-восстановительных   работ </w:t>
      </w: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и иных   мероприятий,   связанных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ликвидацией последствий стихийных </w:t>
      </w: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бедствий   и   других    чрезвычайных </w:t>
      </w:r>
    </w:p>
    <w:p w:rsidR="00BD420D" w:rsidRDefault="00BD420D" w:rsidP="00BD420D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>ситуаций</w:t>
      </w: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Pr="009B5417" w:rsidRDefault="00BD420D" w:rsidP="00BD420D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B344D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постановлениями Правительства Ростовской области от 20.01.2012 года № 34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</w:t>
      </w:r>
      <w:r w:rsidR="00CF65DC">
        <w:rPr>
          <w:sz w:val="28"/>
          <w:szCs w:val="28"/>
        </w:rPr>
        <w:t>х чрезвычайных ситуаций»</w:t>
      </w:r>
      <w:r w:rsidR="00590FCB">
        <w:rPr>
          <w:sz w:val="28"/>
          <w:szCs w:val="28"/>
        </w:rPr>
        <w:t xml:space="preserve">, </w:t>
      </w:r>
      <w:r w:rsidR="00CF65DC">
        <w:rPr>
          <w:sz w:val="28"/>
          <w:szCs w:val="28"/>
        </w:rPr>
        <w:t xml:space="preserve"> </w:t>
      </w:r>
      <w:r w:rsidR="00590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5417">
        <w:rPr>
          <w:sz w:val="28"/>
          <w:szCs w:val="28"/>
        </w:rPr>
        <w:t xml:space="preserve">в целях приведения муниципальных нормативных правовых актов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9B5417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proofErr w:type="gramEnd"/>
    </w:p>
    <w:p w:rsidR="00BD420D" w:rsidRDefault="00BD420D" w:rsidP="00BD420D">
      <w:pPr>
        <w:jc w:val="center"/>
        <w:rPr>
          <w:sz w:val="28"/>
          <w:szCs w:val="28"/>
        </w:rPr>
      </w:pPr>
    </w:p>
    <w:p w:rsidR="00BD420D" w:rsidRDefault="00BD420D" w:rsidP="00BD42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420D" w:rsidRDefault="00BD420D" w:rsidP="00BD420D">
      <w:pPr>
        <w:jc w:val="center"/>
        <w:rPr>
          <w:caps/>
          <w:sz w:val="28"/>
          <w:szCs w:val="28"/>
        </w:rPr>
      </w:pPr>
    </w:p>
    <w:p w:rsidR="00BD420D" w:rsidRPr="009B5417" w:rsidRDefault="00BD420D" w:rsidP="00BD420D">
      <w:pPr>
        <w:ind w:firstLine="720"/>
        <w:jc w:val="both"/>
        <w:rPr>
          <w:sz w:val="28"/>
          <w:szCs w:val="28"/>
        </w:rPr>
      </w:pPr>
      <w:r w:rsidRPr="009B5417">
        <w:rPr>
          <w:sz w:val="28"/>
          <w:szCs w:val="28"/>
        </w:rPr>
        <w:t xml:space="preserve">1. Утвердить Порядок выделения бюджетных ассигнований из резервного фонда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9B5417">
        <w:rPr>
          <w:sz w:val="28"/>
          <w:szCs w:val="28"/>
        </w:rPr>
        <w:t xml:space="preserve"> сельского поселения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 согласно приложению.</w:t>
      </w:r>
    </w:p>
    <w:p w:rsidR="00BD420D" w:rsidRDefault="00BD420D" w:rsidP="00BD420D">
      <w:pPr>
        <w:ind w:firstLine="720"/>
        <w:jc w:val="both"/>
        <w:rPr>
          <w:sz w:val="28"/>
          <w:szCs w:val="28"/>
        </w:rPr>
      </w:pPr>
      <w:r w:rsidRPr="009B5417">
        <w:rPr>
          <w:sz w:val="28"/>
          <w:szCs w:val="28"/>
        </w:rPr>
        <w:t>2. Определить</w:t>
      </w:r>
      <w:r>
        <w:rPr>
          <w:sz w:val="28"/>
          <w:szCs w:val="28"/>
        </w:rPr>
        <w:t xml:space="preserve"> р</w:t>
      </w:r>
      <w:r w:rsidRPr="009B5417">
        <w:rPr>
          <w:sz w:val="28"/>
          <w:szCs w:val="28"/>
        </w:rPr>
        <w:t xml:space="preserve">азмер средств, направляемых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ситуаций, не менее 5 процентов от величины резервного </w:t>
      </w:r>
      <w:r>
        <w:rPr>
          <w:sz w:val="28"/>
          <w:szCs w:val="28"/>
        </w:rPr>
        <w:t xml:space="preserve">фонда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D420D" w:rsidRPr="009316A4" w:rsidRDefault="00BD420D" w:rsidP="00BD420D">
      <w:pPr>
        <w:ind w:firstLine="708"/>
        <w:jc w:val="both"/>
        <w:rPr>
          <w:sz w:val="28"/>
          <w:szCs w:val="28"/>
        </w:rPr>
      </w:pPr>
      <w:r w:rsidRPr="009316A4">
        <w:rPr>
          <w:sz w:val="28"/>
          <w:szCs w:val="28"/>
        </w:rPr>
        <w:lastRenderedPageBreak/>
        <w:t xml:space="preserve">3. Постановление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9316A4">
        <w:rPr>
          <w:sz w:val="28"/>
          <w:szCs w:val="28"/>
        </w:rPr>
        <w:t xml:space="preserve"> сельского поселения от 01.07.2009 года № 86 «О порядке выделения бюджетных ассигнований из резервного фонда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9316A4">
        <w:rPr>
          <w:sz w:val="28"/>
          <w:szCs w:val="28"/>
        </w:rPr>
        <w:t xml:space="preserve"> сельского поселения на финансирование непредвиденных расходов бюджета поселения на мероприятия по ликвидации чрезвычайных ситуаций природного и техногенного характера» </w:t>
      </w:r>
      <w:r w:rsidR="009316A4" w:rsidRPr="009316A4">
        <w:rPr>
          <w:sz w:val="28"/>
          <w:szCs w:val="28"/>
        </w:rPr>
        <w:t xml:space="preserve">признать </w:t>
      </w:r>
      <w:r w:rsidRPr="009316A4">
        <w:rPr>
          <w:sz w:val="28"/>
          <w:szCs w:val="28"/>
        </w:rPr>
        <w:t>тратившими силу.</w:t>
      </w:r>
    </w:p>
    <w:p w:rsidR="00BD420D" w:rsidRDefault="00BD420D" w:rsidP="00BD42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</w:t>
      </w:r>
      <w:r w:rsidR="00117971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="00117971">
        <w:rPr>
          <w:sz w:val="28"/>
          <w:szCs w:val="28"/>
        </w:rPr>
        <w:t>оставляю за собой.</w:t>
      </w:r>
    </w:p>
    <w:p w:rsidR="00BD420D" w:rsidRPr="001E697B" w:rsidRDefault="00BD420D" w:rsidP="00BD4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697B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BD420D" w:rsidRDefault="00BD420D" w:rsidP="00BD420D">
      <w:pPr>
        <w:ind w:firstLine="708"/>
        <w:jc w:val="both"/>
        <w:rPr>
          <w:sz w:val="28"/>
          <w:szCs w:val="28"/>
        </w:rPr>
      </w:pPr>
    </w:p>
    <w:p w:rsidR="00BD420D" w:rsidRDefault="00BD420D" w:rsidP="00BD420D">
      <w:pPr>
        <w:ind w:firstLine="708"/>
        <w:jc w:val="both"/>
        <w:rPr>
          <w:sz w:val="28"/>
          <w:szCs w:val="28"/>
        </w:rPr>
      </w:pPr>
    </w:p>
    <w:p w:rsidR="00BD420D" w:rsidRDefault="00BD420D" w:rsidP="00BD420D">
      <w:pPr>
        <w:ind w:firstLine="708"/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</w:p>
    <w:p w:rsidR="00BD420D" w:rsidRDefault="00BD420D" w:rsidP="00BD4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612E75">
        <w:rPr>
          <w:sz w:val="28"/>
          <w:szCs w:val="28"/>
        </w:rPr>
        <w:t xml:space="preserve">А.А. </w:t>
      </w:r>
      <w:proofErr w:type="spellStart"/>
      <w:r w:rsidR="00612E75">
        <w:rPr>
          <w:sz w:val="28"/>
          <w:szCs w:val="28"/>
        </w:rPr>
        <w:t>Мутилин</w:t>
      </w:r>
      <w:proofErr w:type="spellEnd"/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BD420D" w:rsidP="00BD420D">
      <w:pPr>
        <w:jc w:val="both"/>
        <w:rPr>
          <w:sz w:val="28"/>
          <w:szCs w:val="28"/>
        </w:rPr>
      </w:pPr>
    </w:p>
    <w:p w:rsidR="00BD420D" w:rsidRDefault="00C874D2" w:rsidP="00BD420D">
      <w:r>
        <w:t xml:space="preserve"> </w:t>
      </w:r>
    </w:p>
    <w:p w:rsidR="00BD420D" w:rsidRDefault="00BD420D" w:rsidP="00BD420D">
      <w:pPr>
        <w:ind w:left="4956" w:firstLine="708"/>
        <w:jc w:val="both"/>
      </w:pPr>
    </w:p>
    <w:p w:rsidR="00C874D2" w:rsidRDefault="00C874D2" w:rsidP="00BD420D">
      <w:pPr>
        <w:ind w:left="4956"/>
        <w:jc w:val="both"/>
      </w:pPr>
    </w:p>
    <w:p w:rsidR="00C874D2" w:rsidRDefault="00C874D2" w:rsidP="00BD420D">
      <w:pPr>
        <w:ind w:left="4956"/>
        <w:jc w:val="both"/>
      </w:pPr>
    </w:p>
    <w:p w:rsidR="00C874D2" w:rsidRDefault="00C874D2" w:rsidP="00BD420D">
      <w:pPr>
        <w:ind w:left="4956"/>
        <w:jc w:val="both"/>
      </w:pPr>
    </w:p>
    <w:p w:rsidR="00C874D2" w:rsidRDefault="00C874D2" w:rsidP="00BD420D">
      <w:pPr>
        <w:ind w:left="4956"/>
        <w:jc w:val="both"/>
      </w:pPr>
    </w:p>
    <w:p w:rsidR="009316A4" w:rsidRDefault="00590FCB" w:rsidP="00590FCB">
      <w:pPr>
        <w:jc w:val="both"/>
      </w:pPr>
      <w:r>
        <w:t xml:space="preserve">                                                                                 </w:t>
      </w:r>
    </w:p>
    <w:p w:rsidR="009316A4" w:rsidRDefault="009316A4" w:rsidP="00590FCB">
      <w:pPr>
        <w:jc w:val="both"/>
      </w:pPr>
    </w:p>
    <w:p w:rsidR="009316A4" w:rsidRDefault="009316A4" w:rsidP="00590FCB">
      <w:pPr>
        <w:jc w:val="both"/>
      </w:pPr>
    </w:p>
    <w:p w:rsidR="009316A4" w:rsidRDefault="009316A4" w:rsidP="00590FCB">
      <w:pPr>
        <w:jc w:val="both"/>
      </w:pPr>
    </w:p>
    <w:p w:rsidR="009316A4" w:rsidRDefault="009316A4" w:rsidP="009316A4">
      <w:pPr>
        <w:jc w:val="both"/>
      </w:pPr>
      <w:r>
        <w:lastRenderedPageBreak/>
        <w:t xml:space="preserve">                                                                                 </w:t>
      </w:r>
      <w:r w:rsidR="00590FCB">
        <w:t xml:space="preserve"> </w:t>
      </w:r>
      <w:r w:rsidR="00BD420D" w:rsidRPr="00E55796">
        <w:t>Приложение</w:t>
      </w:r>
    </w:p>
    <w:p w:rsidR="00BD420D" w:rsidRPr="00E55796" w:rsidRDefault="00BD420D" w:rsidP="00BD420D">
      <w:pPr>
        <w:ind w:left="4248" w:firstLine="708"/>
        <w:jc w:val="both"/>
      </w:pPr>
      <w:r w:rsidRPr="00E55796">
        <w:t xml:space="preserve">к постановлению Администрации </w:t>
      </w:r>
    </w:p>
    <w:p w:rsidR="00BD420D" w:rsidRDefault="00612E75" w:rsidP="00BD420D">
      <w:pPr>
        <w:ind w:left="4956"/>
        <w:jc w:val="both"/>
      </w:pPr>
      <w:proofErr w:type="spellStart"/>
      <w:r>
        <w:t>Меркуловского</w:t>
      </w:r>
      <w:proofErr w:type="spellEnd"/>
      <w:r w:rsidR="00BD420D" w:rsidRPr="00E55796">
        <w:t xml:space="preserve"> сельского поселения</w:t>
      </w:r>
    </w:p>
    <w:p w:rsidR="00BD420D" w:rsidRPr="00E55796" w:rsidRDefault="00BD420D" w:rsidP="00BD420D">
      <w:pPr>
        <w:ind w:left="4956"/>
        <w:jc w:val="both"/>
      </w:pPr>
      <w:r>
        <w:t xml:space="preserve">№ </w:t>
      </w:r>
      <w:r w:rsidR="00612E75">
        <w:t>48</w:t>
      </w:r>
      <w:r>
        <w:t xml:space="preserve"> от </w:t>
      </w:r>
      <w:r w:rsidR="00612E75">
        <w:t>15</w:t>
      </w:r>
      <w:r w:rsidR="009316A4">
        <w:t>.04</w:t>
      </w:r>
      <w:r>
        <w:t>.201</w:t>
      </w:r>
      <w:r w:rsidR="00C874D2">
        <w:t>5</w:t>
      </w:r>
      <w:r w:rsidRPr="00E55796">
        <w:t xml:space="preserve"> г.</w:t>
      </w:r>
    </w:p>
    <w:p w:rsidR="00BD420D" w:rsidRDefault="00BD420D" w:rsidP="00BD420D">
      <w:pPr>
        <w:jc w:val="center"/>
        <w:rPr>
          <w:sz w:val="28"/>
          <w:szCs w:val="28"/>
        </w:rPr>
      </w:pPr>
    </w:p>
    <w:p w:rsidR="00BD420D" w:rsidRDefault="00BD420D" w:rsidP="00BD420D">
      <w:pPr>
        <w:jc w:val="center"/>
        <w:rPr>
          <w:sz w:val="28"/>
          <w:szCs w:val="28"/>
        </w:rPr>
      </w:pPr>
    </w:p>
    <w:p w:rsidR="00BD420D" w:rsidRPr="00AA38EB" w:rsidRDefault="00BD420D" w:rsidP="00BD420D">
      <w:pPr>
        <w:pStyle w:val="ConsPlusNormal"/>
        <w:ind w:firstLine="0"/>
        <w:jc w:val="center"/>
        <w:rPr>
          <w:sz w:val="28"/>
          <w:szCs w:val="28"/>
        </w:rPr>
      </w:pPr>
      <w:r w:rsidRPr="00AA38EB">
        <w:rPr>
          <w:sz w:val="28"/>
          <w:szCs w:val="28"/>
        </w:rPr>
        <w:t>ПОРЯДОК</w:t>
      </w:r>
    </w:p>
    <w:p w:rsidR="00BD420D" w:rsidRPr="00AA38EB" w:rsidRDefault="00BD420D" w:rsidP="00BD420D">
      <w:pPr>
        <w:pStyle w:val="a7"/>
        <w:tabs>
          <w:tab w:val="left" w:pos="-3240"/>
        </w:tabs>
        <w:spacing w:after="240"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38EB">
        <w:rPr>
          <w:rFonts w:ascii="Times New Roman" w:hAnsi="Times New Roman" w:cs="Times New Roman"/>
          <w:color w:val="auto"/>
          <w:sz w:val="28"/>
          <w:szCs w:val="28"/>
        </w:rPr>
        <w:t xml:space="preserve">выделения бюджетных ассигнований из резервного фонда Администрации </w:t>
      </w:r>
      <w:proofErr w:type="spellStart"/>
      <w:r w:rsidR="00612E75">
        <w:rPr>
          <w:rFonts w:ascii="Times New Roman" w:hAnsi="Times New Roman" w:cs="Times New Roman"/>
          <w:color w:val="auto"/>
          <w:sz w:val="28"/>
          <w:szCs w:val="28"/>
        </w:rPr>
        <w:t>Меркуловского</w:t>
      </w:r>
      <w:proofErr w:type="spellEnd"/>
      <w:r w:rsidRPr="00AA38E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420D" w:rsidRPr="00AA38EB" w:rsidRDefault="00BD420D" w:rsidP="00BD420D">
      <w:pPr>
        <w:pStyle w:val="ConsPlusNormal"/>
        <w:ind w:firstLine="0"/>
        <w:jc w:val="both"/>
        <w:rPr>
          <w:sz w:val="28"/>
          <w:szCs w:val="28"/>
        </w:rPr>
      </w:pP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1. Настоящий  Порядок  определяет механизм выделения бюджетных ассигнований из резервного фонда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AA38EB">
        <w:rPr>
          <w:sz w:val="28"/>
          <w:szCs w:val="28"/>
        </w:rPr>
        <w:t xml:space="preserve"> сельского поселения  (далее – резервный фонд) на проведение аварийно – восстановительных работ и иных мероприятий, связанных с ликвидацией последствий стихийных бедствий и других чрезвычайных ситуаций местного  уровня (далее – чрезвычайная ситуация). </w:t>
      </w:r>
    </w:p>
    <w:p w:rsidR="00BD420D" w:rsidRPr="00AA38EB" w:rsidRDefault="00BD420D" w:rsidP="00BD420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2. </w:t>
      </w:r>
      <w:proofErr w:type="gramStart"/>
      <w:r w:rsidRPr="00AA38EB">
        <w:rPr>
          <w:sz w:val="28"/>
          <w:szCs w:val="28"/>
        </w:rPr>
        <w:t xml:space="preserve">В случае ликвидации последствий чрезвычайных ситуаций в границах поселения при недостаточности средств предприятий, учреждений и организаций независимо от их организационно – правовой формы, предусмотренных для ликвидации чрезвычайных ситуаций,   не позднее одного месяца с даты возникновения чрезвычайной ситуации вправе обратиться в Администрацию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AA38EB">
        <w:rPr>
          <w:sz w:val="28"/>
          <w:szCs w:val="28"/>
        </w:rPr>
        <w:t xml:space="preserve"> сельского поселения (далее – Администрация) с  обращением о выделении средств из резервного фонда, с приложением подтверждающих документов, обосновывающих размер запрашиваемых</w:t>
      </w:r>
      <w:proofErr w:type="gramEnd"/>
      <w:r w:rsidRPr="00AA38EB">
        <w:rPr>
          <w:sz w:val="28"/>
          <w:szCs w:val="28"/>
        </w:rPr>
        <w:t xml:space="preserve"> средств и указанием размера материального ущерба, количества пострадавших людей, размера выделенных и израсходованных на ликвидацию чрезвычайной ситуации средств организаций, бюджетных средств, сре</w:t>
      </w:r>
      <w:proofErr w:type="gramStart"/>
      <w:r w:rsidRPr="00AA38EB">
        <w:rPr>
          <w:sz w:val="28"/>
          <w:szCs w:val="28"/>
        </w:rPr>
        <w:t>дств стр</w:t>
      </w:r>
      <w:proofErr w:type="gramEnd"/>
      <w:r w:rsidRPr="00AA38EB">
        <w:rPr>
          <w:sz w:val="28"/>
          <w:szCs w:val="28"/>
        </w:rPr>
        <w:t xml:space="preserve">аховых фондов и иных источников, а также о наличии резервов материальных и финансовых ресурсов. 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Обращения, в которых указанные сведения отсутствуют, рассмотрению не подлежат. 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>3. Глава</w:t>
      </w:r>
      <w:r>
        <w:rPr>
          <w:sz w:val="28"/>
          <w:szCs w:val="28"/>
        </w:rPr>
        <w:t xml:space="preserve">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AA38EB">
        <w:rPr>
          <w:sz w:val="28"/>
          <w:szCs w:val="28"/>
        </w:rPr>
        <w:t xml:space="preserve"> сельского поселения  рассматривает вопрос о выделении бюджетных ассигнований из резервного фонда на финансовое обеспечение мер по ликвидации чрезвычайной ситуации. </w:t>
      </w:r>
    </w:p>
    <w:p w:rsidR="00BD420D" w:rsidRPr="00AA38EB" w:rsidRDefault="00BD420D" w:rsidP="00BD420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Перечень и правила   оформления обосновывающих документов устанавливаются </w:t>
      </w:r>
      <w:r>
        <w:rPr>
          <w:sz w:val="28"/>
          <w:szCs w:val="28"/>
        </w:rPr>
        <w:t xml:space="preserve"> ДПЧС Ростовской области.</w:t>
      </w:r>
      <w:r w:rsidRPr="00AA38EB">
        <w:rPr>
          <w:sz w:val="28"/>
          <w:szCs w:val="28"/>
        </w:rPr>
        <w:t xml:space="preserve"> 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4. Если организация, обратившаяся с просьбой о выделении средств из резервного фонда, в течение месяца с момента подписания соответствующего поручения Главы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AA38EB">
        <w:rPr>
          <w:sz w:val="28"/>
          <w:szCs w:val="28"/>
        </w:rPr>
        <w:t xml:space="preserve"> сельского поселения не представила обосновывающие документы, вопрос о выделении бюджетных ассигнований из резервного фонда на финансовое обеспечение мер по ликвидации чрезвычайных ситуаций не рассматривается. 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lastRenderedPageBreak/>
        <w:t>5. Основанием для выделения бюджетных ассигнований из резервного фонда на финансовое обеспечение мер по ликвидации чрезвычайной ситуа</w:t>
      </w:r>
      <w:r w:rsidR="00EE664D">
        <w:rPr>
          <w:sz w:val="28"/>
          <w:szCs w:val="28"/>
        </w:rPr>
        <w:t xml:space="preserve">ции является постановление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AA3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AA38EB">
        <w:rPr>
          <w:sz w:val="28"/>
          <w:szCs w:val="28"/>
        </w:rPr>
        <w:t>поселения, в котором указывается общая сумма выделяемых бюджетных ассигнований с их распределением по мероприятиям и объектам при проведении неотложных аварийно-восстановительных работ.</w:t>
      </w:r>
    </w:p>
    <w:p w:rsidR="00BD420D" w:rsidRPr="00AA38EB" w:rsidRDefault="00BD420D" w:rsidP="00BD420D">
      <w:pPr>
        <w:pStyle w:val="ConsPlusNormal"/>
        <w:ind w:firstLine="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               6. Бюджетные ассигнования из резервного фонда выделяются для частичного покрытия расходов на проведение аварийно-спасательных работ и иных мероприятий, связанных с ликвидацией чрезвычайных ситуаций: 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>6.1. Проведение аварийно-спасательных работ;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>6.2. Проведение неотложных аварийно-восстановительных работ на объектах жилищно-коммунального хозяйства, социальной сферы, транспортной инфраструктуры, связи и сельского хозяйства;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>6.3. Возмещение ущерба, нанесенного сельскохозяйственным товаропроизводителям вследствие аномальных гидрометеорологических условий;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>6.4. Возмещение ущерба, понесенного гражданами и юридическими лицами в результате отчуждения животных и изъятия продуктов животноводства при ликвидации очагов особо опасных болезней животных;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>6.5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Порядок использования средств резервного фонда на цели, указанные в подпунктах 6.3 и 6.4 настоящего пункта, устанавливается отдельными нормативными правовыми актами. </w:t>
      </w:r>
    </w:p>
    <w:p w:rsidR="00BD420D" w:rsidRPr="00AA38EB" w:rsidRDefault="00BD420D" w:rsidP="00BD420D">
      <w:pPr>
        <w:pStyle w:val="ConsPlusNormal"/>
        <w:ind w:firstLine="900"/>
        <w:jc w:val="both"/>
        <w:rPr>
          <w:color w:val="FF0000"/>
          <w:sz w:val="28"/>
          <w:szCs w:val="28"/>
        </w:rPr>
      </w:pPr>
      <w:r w:rsidRPr="00AA38EB">
        <w:rPr>
          <w:sz w:val="28"/>
          <w:szCs w:val="28"/>
        </w:rPr>
        <w:t>7. 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организаций, средств бюджета поселения и других и</w:t>
      </w:r>
      <w:r>
        <w:rPr>
          <w:sz w:val="28"/>
          <w:szCs w:val="28"/>
        </w:rPr>
        <w:t>сточников,</w:t>
      </w:r>
      <w:r w:rsidRPr="00AA38EB">
        <w:rPr>
          <w:sz w:val="28"/>
          <w:szCs w:val="28"/>
        </w:rPr>
        <w:t xml:space="preserve"> </w:t>
      </w:r>
      <w:r w:rsidRPr="00AA38EB">
        <w:rPr>
          <w:color w:val="000000"/>
          <w:sz w:val="28"/>
          <w:szCs w:val="28"/>
        </w:rPr>
        <w:t>а в необходимых случаях – за счет инвестиций, предусматриваемых в установленном порядке бюджете района.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8.     Сектор экономики и финансов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Pr="00AA38EB">
        <w:rPr>
          <w:sz w:val="28"/>
          <w:szCs w:val="28"/>
        </w:rPr>
        <w:t xml:space="preserve"> сельского поселения организует учет средств, выделенных из резервного фонда на ликвидацию чрезвычайных ситуаций природного и техногенного характера. </w:t>
      </w:r>
    </w:p>
    <w:p w:rsidR="00BD420D" w:rsidRPr="00AA38EB" w:rsidRDefault="00BD420D" w:rsidP="00BD420D">
      <w:pPr>
        <w:pStyle w:val="ConsPlusNormal"/>
        <w:ind w:firstLine="90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Контроль целевого использования выделенных средств на ликвидацию чрезвычайных ситуаций природного и техногенного характера возложить на </w:t>
      </w:r>
      <w:r w:rsidR="00590FCB">
        <w:rPr>
          <w:sz w:val="28"/>
          <w:szCs w:val="28"/>
        </w:rPr>
        <w:t>заведующую</w:t>
      </w:r>
      <w:r w:rsidRPr="00AA38EB">
        <w:rPr>
          <w:sz w:val="28"/>
          <w:szCs w:val="28"/>
        </w:rPr>
        <w:t xml:space="preserve"> сектор</w:t>
      </w:r>
      <w:r w:rsidR="00590FCB">
        <w:rPr>
          <w:sz w:val="28"/>
          <w:szCs w:val="28"/>
        </w:rPr>
        <w:t>ом</w:t>
      </w:r>
      <w:r w:rsidRPr="00AA38EB">
        <w:rPr>
          <w:sz w:val="28"/>
          <w:szCs w:val="28"/>
        </w:rPr>
        <w:t xml:space="preserve"> экономики и финансов</w:t>
      </w:r>
      <w:r w:rsidR="00590FCB">
        <w:rPr>
          <w:sz w:val="28"/>
          <w:szCs w:val="28"/>
        </w:rPr>
        <w:t xml:space="preserve"> Администрации </w:t>
      </w:r>
      <w:proofErr w:type="spellStart"/>
      <w:r w:rsidR="00612E75">
        <w:rPr>
          <w:sz w:val="28"/>
          <w:szCs w:val="28"/>
        </w:rPr>
        <w:t>Меркуловского</w:t>
      </w:r>
      <w:proofErr w:type="spellEnd"/>
      <w:r w:rsidR="00590FCB">
        <w:rPr>
          <w:sz w:val="28"/>
          <w:szCs w:val="28"/>
        </w:rPr>
        <w:t xml:space="preserve"> сельского поселения.</w:t>
      </w:r>
      <w:r w:rsidRPr="00AA38EB">
        <w:rPr>
          <w:sz w:val="28"/>
          <w:szCs w:val="28"/>
        </w:rPr>
        <w:t xml:space="preserve"> </w:t>
      </w:r>
      <w:r w:rsidR="00590FCB">
        <w:rPr>
          <w:sz w:val="28"/>
          <w:szCs w:val="28"/>
        </w:rPr>
        <w:t xml:space="preserve">  </w:t>
      </w:r>
      <w:r w:rsidRPr="00AA38EB">
        <w:rPr>
          <w:color w:val="FF0000"/>
          <w:sz w:val="28"/>
          <w:szCs w:val="28"/>
        </w:rPr>
        <w:t xml:space="preserve">                                           </w:t>
      </w:r>
      <w:r w:rsidRPr="00AA38EB">
        <w:rPr>
          <w:sz w:val="28"/>
          <w:szCs w:val="28"/>
        </w:rPr>
        <w:t xml:space="preserve">                        </w:t>
      </w:r>
    </w:p>
    <w:p w:rsidR="00BD420D" w:rsidRPr="00AA38EB" w:rsidRDefault="00BD420D" w:rsidP="00BD420D">
      <w:pPr>
        <w:pStyle w:val="ConsPlusNormal"/>
        <w:ind w:firstLine="0"/>
        <w:jc w:val="both"/>
        <w:rPr>
          <w:sz w:val="28"/>
          <w:szCs w:val="28"/>
        </w:rPr>
      </w:pPr>
      <w:r w:rsidRPr="00AA38EB">
        <w:rPr>
          <w:sz w:val="28"/>
          <w:szCs w:val="28"/>
        </w:rPr>
        <w:t xml:space="preserve">               9. Организации представляют в сектор экономики и финансов финансовую отчетность о расходовании средств, выделенных из резервного фонда на мероприятия по ликвидации чрезвычайных ситуаций. </w:t>
      </w:r>
    </w:p>
    <w:p w:rsidR="00BD420D" w:rsidRPr="00913303" w:rsidRDefault="00BD420D" w:rsidP="00BD420D">
      <w:pPr>
        <w:pStyle w:val="ConsPlusNormal"/>
        <w:ind w:firstLine="0"/>
        <w:jc w:val="both"/>
        <w:rPr>
          <w:sz w:val="24"/>
          <w:szCs w:val="24"/>
        </w:rPr>
      </w:pPr>
    </w:p>
    <w:p w:rsidR="00BD420D" w:rsidRPr="00B16CE6" w:rsidRDefault="00BD420D" w:rsidP="00BD420D">
      <w:pPr>
        <w:jc w:val="both"/>
      </w:pPr>
      <w:r>
        <w:rPr>
          <w:sz w:val="28"/>
          <w:szCs w:val="28"/>
        </w:rPr>
        <w:t xml:space="preserve">Специалист </w:t>
      </w:r>
      <w:r w:rsidR="00C874D2">
        <w:rPr>
          <w:sz w:val="28"/>
          <w:szCs w:val="28"/>
        </w:rPr>
        <w:t xml:space="preserve">                                                               </w:t>
      </w:r>
      <w:r w:rsidR="00147F0D">
        <w:rPr>
          <w:sz w:val="28"/>
          <w:szCs w:val="28"/>
        </w:rPr>
        <w:t>С.Д. Шматова</w:t>
      </w:r>
      <w:r>
        <w:rPr>
          <w:sz w:val="28"/>
          <w:szCs w:val="28"/>
        </w:rPr>
        <w:t xml:space="preserve">               </w:t>
      </w:r>
    </w:p>
    <w:sectPr w:rsidR="00BD420D" w:rsidRPr="00B16CE6" w:rsidSect="006365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090"/>
    <w:multiLevelType w:val="hybridMultilevel"/>
    <w:tmpl w:val="C65E80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6662E0"/>
    <w:rsid w:val="00011AA6"/>
    <w:rsid w:val="000121C7"/>
    <w:rsid w:val="00093C0E"/>
    <w:rsid w:val="00095A64"/>
    <w:rsid w:val="000C742A"/>
    <w:rsid w:val="000E1C23"/>
    <w:rsid w:val="0011600E"/>
    <w:rsid w:val="00116ADD"/>
    <w:rsid w:val="00117971"/>
    <w:rsid w:val="00131F46"/>
    <w:rsid w:val="00135E84"/>
    <w:rsid w:val="00147F0D"/>
    <w:rsid w:val="00165D02"/>
    <w:rsid w:val="00171108"/>
    <w:rsid w:val="00193E3E"/>
    <w:rsid w:val="001B2E4C"/>
    <w:rsid w:val="001D2DB0"/>
    <w:rsid w:val="001E697B"/>
    <w:rsid w:val="00215A12"/>
    <w:rsid w:val="00232A17"/>
    <w:rsid w:val="00282FCE"/>
    <w:rsid w:val="00291505"/>
    <w:rsid w:val="00293637"/>
    <w:rsid w:val="00294911"/>
    <w:rsid w:val="002B238F"/>
    <w:rsid w:val="002E1911"/>
    <w:rsid w:val="002E377F"/>
    <w:rsid w:val="002F2164"/>
    <w:rsid w:val="002F5D1B"/>
    <w:rsid w:val="00320566"/>
    <w:rsid w:val="0033752A"/>
    <w:rsid w:val="00351029"/>
    <w:rsid w:val="00371EDC"/>
    <w:rsid w:val="003C63B5"/>
    <w:rsid w:val="003D03F7"/>
    <w:rsid w:val="003F055B"/>
    <w:rsid w:val="00412CBE"/>
    <w:rsid w:val="004205A3"/>
    <w:rsid w:val="00433F8C"/>
    <w:rsid w:val="00442497"/>
    <w:rsid w:val="004A7AAF"/>
    <w:rsid w:val="004B4BBA"/>
    <w:rsid w:val="00511D07"/>
    <w:rsid w:val="00515184"/>
    <w:rsid w:val="00544413"/>
    <w:rsid w:val="005637F0"/>
    <w:rsid w:val="00590FCB"/>
    <w:rsid w:val="005A4ABD"/>
    <w:rsid w:val="005D5F98"/>
    <w:rsid w:val="005F7249"/>
    <w:rsid w:val="00612E75"/>
    <w:rsid w:val="00633F48"/>
    <w:rsid w:val="0063654F"/>
    <w:rsid w:val="00636838"/>
    <w:rsid w:val="0064752A"/>
    <w:rsid w:val="00652C94"/>
    <w:rsid w:val="006662E0"/>
    <w:rsid w:val="00671A12"/>
    <w:rsid w:val="00671A69"/>
    <w:rsid w:val="006C29FC"/>
    <w:rsid w:val="006D46C7"/>
    <w:rsid w:val="006E79D0"/>
    <w:rsid w:val="006F003C"/>
    <w:rsid w:val="0075245C"/>
    <w:rsid w:val="00784702"/>
    <w:rsid w:val="00787B79"/>
    <w:rsid w:val="007F3C65"/>
    <w:rsid w:val="00830DE4"/>
    <w:rsid w:val="00842A4E"/>
    <w:rsid w:val="00874A35"/>
    <w:rsid w:val="00880AD8"/>
    <w:rsid w:val="00884ADE"/>
    <w:rsid w:val="008A1ACF"/>
    <w:rsid w:val="008B6B31"/>
    <w:rsid w:val="008E4138"/>
    <w:rsid w:val="00910AC5"/>
    <w:rsid w:val="00913303"/>
    <w:rsid w:val="009316A4"/>
    <w:rsid w:val="00956C13"/>
    <w:rsid w:val="009B1280"/>
    <w:rsid w:val="009B3B29"/>
    <w:rsid w:val="009B5417"/>
    <w:rsid w:val="009D1EE7"/>
    <w:rsid w:val="00A037BF"/>
    <w:rsid w:val="00A21ADD"/>
    <w:rsid w:val="00A365C5"/>
    <w:rsid w:val="00A715A2"/>
    <w:rsid w:val="00A765AB"/>
    <w:rsid w:val="00A91641"/>
    <w:rsid w:val="00AA38EB"/>
    <w:rsid w:val="00B07602"/>
    <w:rsid w:val="00B16CE6"/>
    <w:rsid w:val="00B344D2"/>
    <w:rsid w:val="00B358BC"/>
    <w:rsid w:val="00B56F15"/>
    <w:rsid w:val="00BB6983"/>
    <w:rsid w:val="00BC08C7"/>
    <w:rsid w:val="00BD420D"/>
    <w:rsid w:val="00C1312B"/>
    <w:rsid w:val="00C134A4"/>
    <w:rsid w:val="00C2085D"/>
    <w:rsid w:val="00C22A6E"/>
    <w:rsid w:val="00C47166"/>
    <w:rsid w:val="00C874D2"/>
    <w:rsid w:val="00C90805"/>
    <w:rsid w:val="00CB0465"/>
    <w:rsid w:val="00CB151A"/>
    <w:rsid w:val="00CD02C3"/>
    <w:rsid w:val="00CF65DC"/>
    <w:rsid w:val="00D217CD"/>
    <w:rsid w:val="00D26F9B"/>
    <w:rsid w:val="00D444CF"/>
    <w:rsid w:val="00D65BC9"/>
    <w:rsid w:val="00D7352D"/>
    <w:rsid w:val="00D81016"/>
    <w:rsid w:val="00DC6495"/>
    <w:rsid w:val="00DC73CF"/>
    <w:rsid w:val="00DF6858"/>
    <w:rsid w:val="00E1154C"/>
    <w:rsid w:val="00E42A14"/>
    <w:rsid w:val="00E55796"/>
    <w:rsid w:val="00E61FF8"/>
    <w:rsid w:val="00E6674B"/>
    <w:rsid w:val="00E927A2"/>
    <w:rsid w:val="00EC6F72"/>
    <w:rsid w:val="00EE44FE"/>
    <w:rsid w:val="00EE664D"/>
    <w:rsid w:val="00F41B47"/>
    <w:rsid w:val="00F91728"/>
    <w:rsid w:val="00FC778B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121C7"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5637F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42A14"/>
    <w:pPr>
      <w:jc w:val="both"/>
    </w:pPr>
    <w:rPr>
      <w:rFonts w:ascii="Times New Roman CYR" w:hAnsi="Times New Roman CYR" w:cs="Times New Roman CYR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121C7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B2E4C"/>
    <w:pPr>
      <w:spacing w:line="360" w:lineRule="auto"/>
      <w:ind w:firstLine="708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21C7"/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1B2E4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D420D"/>
    <w:pPr>
      <w:widowControl w:val="0"/>
      <w:autoSpaceDE w:val="0"/>
      <w:autoSpaceDN w:val="0"/>
      <w:adjustRightInd w:val="0"/>
      <w:spacing w:after="0" w:line="240" w:lineRule="auto"/>
      <w:ind w:firstLine="720"/>
    </w:pPr>
  </w:style>
  <w:style w:type="paragraph" w:styleId="a7">
    <w:name w:val="Normal (Web)"/>
    <w:basedOn w:val="a"/>
    <w:uiPriority w:val="99"/>
    <w:rsid w:val="00BD420D"/>
    <w:pPr>
      <w:suppressAutoHyphens/>
      <w:overflowPunct/>
      <w:autoSpaceDE/>
      <w:autoSpaceDN/>
      <w:adjustRightInd/>
      <w:spacing w:before="26" w:after="26"/>
    </w:pPr>
    <w:rPr>
      <w:rFonts w:ascii="Arial" w:hAnsi="Arial" w:cs="Arial"/>
      <w:color w:val="332E2D"/>
      <w:spacing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admin</cp:lastModifiedBy>
  <cp:revision>2</cp:revision>
  <cp:lastPrinted>2015-03-26T12:33:00Z</cp:lastPrinted>
  <dcterms:created xsi:type="dcterms:W3CDTF">2021-02-10T07:02:00Z</dcterms:created>
  <dcterms:modified xsi:type="dcterms:W3CDTF">2021-02-10T07:02:00Z</dcterms:modified>
</cp:coreProperties>
</file>